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eastAsia="zh-CN"/>
        </w:rPr>
        <w:t>《“</w:t>
      </w:r>
      <w:r>
        <w:rPr>
          <w:rFonts w:hint="eastAsia"/>
          <w:b/>
          <w:bCs/>
          <w:sz w:val="36"/>
          <w:szCs w:val="36"/>
        </w:rPr>
        <w:t>美豫名品</w:t>
      </w:r>
      <w:r>
        <w:rPr>
          <w:rFonts w:hint="eastAsia"/>
          <w:b/>
          <w:bCs/>
          <w:sz w:val="36"/>
          <w:szCs w:val="36"/>
          <w:lang w:eastAsia="zh-CN"/>
        </w:rPr>
        <w:t>”</w:t>
      </w:r>
      <w:r>
        <w:rPr>
          <w:rFonts w:hint="eastAsia"/>
          <w:b/>
          <w:bCs/>
          <w:sz w:val="36"/>
          <w:szCs w:val="36"/>
          <w:lang w:val="en-US" w:eastAsia="zh-CN"/>
        </w:rPr>
        <w:t>公共品牌</w:t>
      </w:r>
      <w:r>
        <w:rPr>
          <w:rFonts w:hint="eastAsia"/>
          <w:b/>
          <w:bCs/>
          <w:sz w:val="36"/>
          <w:szCs w:val="36"/>
        </w:rPr>
        <w:t>认证规范 高技术服务业</w:t>
      </w:r>
      <w:r>
        <w:rPr>
          <w:rFonts w:hint="eastAsia"/>
          <w:b/>
          <w:bCs/>
          <w:sz w:val="36"/>
          <w:szCs w:val="36"/>
          <w:lang w:eastAsia="zh-CN"/>
        </w:rPr>
        <w:t>》</w:t>
      </w:r>
    </w:p>
    <w:p>
      <w:pPr>
        <w:jc w:val="center"/>
        <w:rPr>
          <w:rFonts w:hint="default"/>
          <w:b/>
          <w:bCs/>
          <w:sz w:val="36"/>
          <w:szCs w:val="36"/>
          <w:lang w:val="en-US" w:eastAsia="zh-CN"/>
        </w:rPr>
      </w:pPr>
      <w:r>
        <w:rPr>
          <w:rFonts w:hint="eastAsia"/>
          <w:b/>
          <w:bCs/>
          <w:sz w:val="36"/>
          <w:szCs w:val="36"/>
          <w:lang w:val="en-US" w:eastAsia="zh-CN"/>
        </w:rPr>
        <w:t>编制说明</w:t>
      </w:r>
    </w:p>
    <w:p>
      <w:pPr>
        <w:rPr>
          <w:rFonts w:hint="eastAsia"/>
          <w:sz w:val="28"/>
          <w:szCs w:val="28"/>
        </w:rPr>
      </w:pPr>
    </w:p>
    <w:p>
      <w:pPr>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1</w:t>
      </w:r>
      <w:r>
        <w:rPr>
          <w:rFonts w:hint="eastAsia" w:ascii="黑体" w:hAnsi="黑体" w:eastAsia="黑体" w:cs="黑体"/>
          <w:sz w:val="28"/>
          <w:szCs w:val="28"/>
        </w:rPr>
        <w:t xml:space="preserve"> 本标准制定目的和意义</w:t>
      </w:r>
    </w:p>
    <w:p>
      <w:pPr>
        <w:ind w:firstLine="560" w:firstLineChars="200"/>
        <w:rPr>
          <w:rFonts w:hint="eastAsia"/>
          <w:sz w:val="28"/>
          <w:szCs w:val="28"/>
          <w:lang w:val="en-US" w:eastAsia="zh-CN"/>
        </w:rPr>
      </w:pPr>
      <w:r>
        <w:rPr>
          <w:rFonts w:hint="eastAsia"/>
          <w:sz w:val="28"/>
          <w:szCs w:val="28"/>
        </w:rPr>
        <w:t>当前，在经济全球化时代，品牌已经成为全球经济和科技竞争的制高点。2018年</w:t>
      </w:r>
      <w:r>
        <w:rPr>
          <w:rFonts w:hint="eastAsia"/>
          <w:sz w:val="28"/>
          <w:szCs w:val="28"/>
          <w:lang w:val="en-US" w:eastAsia="zh-CN"/>
        </w:rPr>
        <w:t>11月</w:t>
      </w:r>
      <w:r>
        <w:rPr>
          <w:rFonts w:hint="eastAsia"/>
          <w:sz w:val="28"/>
          <w:szCs w:val="28"/>
        </w:rPr>
        <w:t>，我省出台了</w:t>
      </w:r>
      <w:r>
        <w:rPr>
          <w:rFonts w:hint="eastAsia"/>
          <w:sz w:val="28"/>
          <w:szCs w:val="28"/>
          <w:lang w:eastAsia="zh-CN"/>
        </w:rPr>
        <w:t>《</w:t>
      </w:r>
      <w:r>
        <w:rPr>
          <w:rFonts w:hint="eastAsia"/>
          <w:sz w:val="28"/>
          <w:szCs w:val="28"/>
        </w:rPr>
        <w:t>河南省人民政府关于加强质量认证体系建设促进全面质量管理的实施意见</w:t>
      </w:r>
      <w:r>
        <w:rPr>
          <w:rFonts w:hint="eastAsia"/>
          <w:sz w:val="28"/>
          <w:szCs w:val="28"/>
          <w:lang w:eastAsia="zh-CN"/>
        </w:rPr>
        <w:t>》（豫政〔2018〕35</w:t>
      </w:r>
      <w:r>
        <w:rPr>
          <w:rFonts w:hint="eastAsia"/>
          <w:sz w:val="28"/>
          <w:szCs w:val="28"/>
          <w:lang w:val="en-US" w:eastAsia="zh-CN"/>
        </w:rPr>
        <w:t>号），</w:t>
      </w:r>
      <w:r>
        <w:rPr>
          <w:rFonts w:hint="eastAsia"/>
          <w:sz w:val="28"/>
          <w:szCs w:val="28"/>
        </w:rPr>
        <w:t>要求</w:t>
      </w:r>
      <w:r>
        <w:rPr>
          <w:rFonts w:hint="eastAsia"/>
          <w:sz w:val="28"/>
          <w:szCs w:val="28"/>
          <w:lang w:val="en-US" w:eastAsia="zh-CN"/>
        </w:rPr>
        <w:t>加强</w:t>
      </w:r>
      <w:r>
        <w:rPr>
          <w:rFonts w:hint="eastAsia"/>
          <w:sz w:val="28"/>
          <w:szCs w:val="28"/>
        </w:rPr>
        <w:t>质量认证体系</w:t>
      </w:r>
      <w:r>
        <w:rPr>
          <w:rFonts w:hint="eastAsia"/>
          <w:sz w:val="28"/>
          <w:szCs w:val="28"/>
          <w:lang w:val="en-US" w:eastAsia="zh-CN"/>
        </w:rPr>
        <w:t>建设</w:t>
      </w:r>
      <w:r>
        <w:rPr>
          <w:rFonts w:hint="eastAsia"/>
          <w:sz w:val="28"/>
          <w:szCs w:val="28"/>
        </w:rPr>
        <w:t>，全面提高质量管理水平，显著增强我省经济质量优势，推动经济社会高质量发展</w:t>
      </w:r>
      <w:r>
        <w:rPr>
          <w:rFonts w:hint="eastAsia"/>
          <w:sz w:val="28"/>
          <w:szCs w:val="28"/>
          <w:lang w:val="en-US" w:eastAsia="zh-CN"/>
        </w:rPr>
        <w:t>；</w:t>
      </w:r>
      <w:r>
        <w:rPr>
          <w:rFonts w:ascii="Helvetica" w:hAnsi="Helvetica" w:eastAsia="Helvetica" w:cs="Helvetica"/>
          <w:i w:val="0"/>
          <w:iCs w:val="0"/>
          <w:caps w:val="0"/>
          <w:color w:val="333333"/>
          <w:spacing w:val="0"/>
          <w:sz w:val="28"/>
          <w:szCs w:val="28"/>
          <w:shd w:val="clear" w:fill="FFFFFF"/>
        </w:rPr>
        <w:t>2023年</w:t>
      </w:r>
      <w:r>
        <w:rPr>
          <w:rFonts w:hint="eastAsia"/>
          <w:sz w:val="28"/>
          <w:szCs w:val="28"/>
          <w:lang w:val="en-US" w:eastAsia="zh-CN"/>
        </w:rPr>
        <w:t>2月</w:t>
      </w:r>
      <w:r>
        <w:rPr>
          <w:rFonts w:ascii="Helvetica" w:hAnsi="Helvetica" w:eastAsia="Helvetica" w:cs="Helvetica"/>
          <w:i w:val="0"/>
          <w:iCs w:val="0"/>
          <w:caps w:val="0"/>
          <w:color w:val="333333"/>
          <w:spacing w:val="0"/>
          <w:sz w:val="28"/>
          <w:szCs w:val="28"/>
          <w:shd w:val="clear" w:fill="FFFFFF"/>
        </w:rPr>
        <w:t>，河南省人民政府下发了《关于实施品牌发展战略推进</w:t>
      </w:r>
      <w:r>
        <w:rPr>
          <w:rFonts w:hint="eastAsia" w:ascii="Helvetica" w:hAnsi="Helvetica" w:eastAsia="宋体" w:cs="Helvetica"/>
          <w:i w:val="0"/>
          <w:iCs w:val="0"/>
          <w:caps w:val="0"/>
          <w:color w:val="333333"/>
          <w:spacing w:val="0"/>
          <w:sz w:val="28"/>
          <w:szCs w:val="28"/>
          <w:shd w:val="clear" w:fill="FFFFFF"/>
          <w:lang w:eastAsia="zh-CN"/>
        </w:rPr>
        <w:t>“</w:t>
      </w:r>
      <w:r>
        <w:rPr>
          <w:rFonts w:ascii="Helvetica" w:hAnsi="Helvetica" w:eastAsia="Helvetica" w:cs="Helvetica"/>
          <w:i w:val="0"/>
          <w:iCs w:val="0"/>
          <w:caps w:val="0"/>
          <w:color w:val="333333"/>
          <w:spacing w:val="0"/>
          <w:sz w:val="28"/>
          <w:szCs w:val="28"/>
          <w:shd w:val="clear" w:fill="FFFFFF"/>
        </w:rPr>
        <w:t>美豫名品</w:t>
      </w:r>
      <w:r>
        <w:rPr>
          <w:rFonts w:hint="eastAsia" w:ascii="Helvetica" w:hAnsi="Helvetica" w:eastAsia="宋体" w:cs="Helvetica"/>
          <w:i w:val="0"/>
          <w:iCs w:val="0"/>
          <w:caps w:val="0"/>
          <w:color w:val="333333"/>
          <w:spacing w:val="0"/>
          <w:sz w:val="28"/>
          <w:szCs w:val="28"/>
          <w:shd w:val="clear" w:fill="FFFFFF"/>
          <w:lang w:eastAsia="zh-CN"/>
        </w:rPr>
        <w:t>”</w:t>
      </w:r>
      <w:r>
        <w:rPr>
          <w:rFonts w:ascii="Helvetica" w:hAnsi="Helvetica" w:eastAsia="Helvetica" w:cs="Helvetica"/>
          <w:i w:val="0"/>
          <w:iCs w:val="0"/>
          <w:caps w:val="0"/>
          <w:color w:val="333333"/>
          <w:spacing w:val="0"/>
          <w:sz w:val="28"/>
          <w:szCs w:val="28"/>
          <w:shd w:val="clear" w:fill="FFFFFF"/>
        </w:rPr>
        <w:t>公共品牌建设的实施意见》（豫政〔2023〕3号），明确提出要围绕工业、农业、服务业、区域</w:t>
      </w:r>
      <w:r>
        <w:rPr>
          <w:rFonts w:hint="eastAsia" w:ascii="Helvetica" w:hAnsi="Helvetica" w:eastAsia="宋体" w:cs="Helvetica"/>
          <w:i w:val="0"/>
          <w:iCs w:val="0"/>
          <w:caps w:val="0"/>
          <w:color w:val="333333"/>
          <w:spacing w:val="0"/>
          <w:sz w:val="28"/>
          <w:szCs w:val="28"/>
          <w:shd w:val="clear" w:fill="FFFFFF"/>
          <w:lang w:eastAsia="zh-CN"/>
        </w:rPr>
        <w:t>“</w:t>
      </w:r>
      <w:r>
        <w:rPr>
          <w:rFonts w:ascii="Helvetica" w:hAnsi="Helvetica" w:eastAsia="Helvetica" w:cs="Helvetica"/>
          <w:i w:val="0"/>
          <w:iCs w:val="0"/>
          <w:caps w:val="0"/>
          <w:color w:val="333333"/>
          <w:spacing w:val="0"/>
          <w:sz w:val="28"/>
          <w:szCs w:val="28"/>
          <w:shd w:val="clear" w:fill="FFFFFF"/>
        </w:rPr>
        <w:t>四大领域</w:t>
      </w:r>
      <w:r>
        <w:rPr>
          <w:rFonts w:hint="eastAsia" w:ascii="Helvetica" w:hAnsi="Helvetica" w:eastAsia="宋体" w:cs="Helvetica"/>
          <w:i w:val="0"/>
          <w:iCs w:val="0"/>
          <w:caps w:val="0"/>
          <w:color w:val="333333"/>
          <w:spacing w:val="0"/>
          <w:sz w:val="28"/>
          <w:szCs w:val="28"/>
          <w:shd w:val="clear" w:fill="FFFFFF"/>
          <w:lang w:eastAsia="zh-CN"/>
        </w:rPr>
        <w:t>”</w:t>
      </w:r>
      <w:r>
        <w:rPr>
          <w:rFonts w:ascii="Helvetica" w:hAnsi="Helvetica" w:eastAsia="Helvetica" w:cs="Helvetica"/>
          <w:i w:val="0"/>
          <w:iCs w:val="0"/>
          <w:caps w:val="0"/>
          <w:color w:val="333333"/>
          <w:spacing w:val="0"/>
          <w:sz w:val="28"/>
          <w:szCs w:val="28"/>
          <w:shd w:val="clear" w:fill="FFFFFF"/>
        </w:rPr>
        <w:t>，实施品牌体系建设、质量品牌提升、品牌形象塑造等</w:t>
      </w:r>
      <w:r>
        <w:rPr>
          <w:rFonts w:hint="eastAsia" w:ascii="Helvetica" w:hAnsi="Helvetica" w:eastAsia="宋体" w:cs="Helvetica"/>
          <w:i w:val="0"/>
          <w:iCs w:val="0"/>
          <w:caps w:val="0"/>
          <w:color w:val="333333"/>
          <w:spacing w:val="0"/>
          <w:sz w:val="28"/>
          <w:szCs w:val="28"/>
          <w:shd w:val="clear" w:fill="FFFFFF"/>
          <w:lang w:eastAsia="zh-CN"/>
        </w:rPr>
        <w:t>“</w:t>
      </w:r>
      <w:r>
        <w:rPr>
          <w:rFonts w:ascii="Helvetica" w:hAnsi="Helvetica" w:eastAsia="Helvetica" w:cs="Helvetica"/>
          <w:i w:val="0"/>
          <w:iCs w:val="0"/>
          <w:caps w:val="0"/>
          <w:color w:val="333333"/>
          <w:spacing w:val="0"/>
          <w:sz w:val="28"/>
          <w:szCs w:val="28"/>
          <w:shd w:val="clear" w:fill="FFFFFF"/>
        </w:rPr>
        <w:t>五大工程</w:t>
      </w:r>
      <w:r>
        <w:rPr>
          <w:rFonts w:hint="eastAsia" w:ascii="Helvetica" w:hAnsi="Helvetica" w:eastAsia="宋体" w:cs="Helvetica"/>
          <w:i w:val="0"/>
          <w:iCs w:val="0"/>
          <w:caps w:val="0"/>
          <w:color w:val="333333"/>
          <w:spacing w:val="0"/>
          <w:sz w:val="28"/>
          <w:szCs w:val="28"/>
          <w:shd w:val="clear" w:fill="FFFFFF"/>
          <w:lang w:eastAsia="zh-CN"/>
        </w:rPr>
        <w:t>”</w:t>
      </w:r>
      <w:r>
        <w:rPr>
          <w:rFonts w:ascii="Helvetica" w:hAnsi="Helvetica" w:eastAsia="Helvetica" w:cs="Helvetica"/>
          <w:i w:val="0"/>
          <w:iCs w:val="0"/>
          <w:caps w:val="0"/>
          <w:color w:val="333333"/>
          <w:spacing w:val="0"/>
          <w:sz w:val="28"/>
          <w:szCs w:val="28"/>
          <w:shd w:val="clear" w:fill="FFFFFF"/>
        </w:rPr>
        <w:t>，培育一批管理科学规范、竞争力不断提升的“美豫名品”，打造一批国内、国际知名的河南品牌。</w:t>
      </w:r>
      <w:r>
        <w:rPr>
          <w:rFonts w:hint="eastAsia"/>
          <w:sz w:val="28"/>
          <w:szCs w:val="28"/>
          <w:lang w:val="en-US" w:eastAsia="zh-CN"/>
        </w:rPr>
        <w:t xml:space="preserve"> </w:t>
      </w:r>
    </w:p>
    <w:p>
      <w:pPr>
        <w:ind w:firstLine="560" w:firstLineChars="200"/>
        <w:rPr>
          <w:rFonts w:hint="eastAsia"/>
          <w:color w:val="auto"/>
          <w:sz w:val="28"/>
          <w:szCs w:val="28"/>
          <w:lang w:val="en-US" w:eastAsia="zh-CN"/>
        </w:rPr>
      </w:pPr>
      <w:r>
        <w:rPr>
          <w:rFonts w:hint="eastAsia"/>
          <w:sz w:val="28"/>
          <w:szCs w:val="28"/>
          <w:lang w:val="en-US" w:eastAsia="zh-CN"/>
        </w:rPr>
        <w:t>因此，围绕</w:t>
      </w:r>
      <w:r>
        <w:rPr>
          <w:rFonts w:hint="eastAsia"/>
          <w:sz w:val="28"/>
          <w:szCs w:val="28"/>
        </w:rPr>
        <w:t>“</w:t>
      </w:r>
      <w:r>
        <w:rPr>
          <w:rFonts w:hint="eastAsia"/>
          <w:sz w:val="28"/>
          <w:szCs w:val="28"/>
          <w:lang w:val="en-US" w:eastAsia="zh-CN"/>
        </w:rPr>
        <w:t>美豫名</w:t>
      </w:r>
      <w:r>
        <w:rPr>
          <w:rFonts w:hint="eastAsia"/>
          <w:sz w:val="28"/>
          <w:szCs w:val="28"/>
        </w:rPr>
        <w:t>品”</w:t>
      </w:r>
      <w:r>
        <w:rPr>
          <w:rFonts w:hint="eastAsia"/>
          <w:sz w:val="28"/>
          <w:szCs w:val="28"/>
          <w:lang w:val="en-US" w:eastAsia="zh-CN"/>
        </w:rPr>
        <w:t>这一</w:t>
      </w:r>
      <w:r>
        <w:rPr>
          <w:rFonts w:hint="eastAsia"/>
          <w:sz w:val="28"/>
          <w:szCs w:val="28"/>
        </w:rPr>
        <w:t>代表</w:t>
      </w:r>
      <w:r>
        <w:rPr>
          <w:rFonts w:hint="eastAsia"/>
          <w:sz w:val="28"/>
          <w:szCs w:val="28"/>
          <w:lang w:val="en-US" w:eastAsia="zh-CN"/>
        </w:rPr>
        <w:t>河南</w:t>
      </w:r>
      <w:r>
        <w:rPr>
          <w:rFonts w:hint="eastAsia"/>
          <w:sz w:val="28"/>
          <w:szCs w:val="28"/>
        </w:rPr>
        <w:t>省内产业达到国际先进、国内领先的水平</w:t>
      </w:r>
      <w:r>
        <w:rPr>
          <w:rFonts w:hint="eastAsia"/>
          <w:sz w:val="28"/>
          <w:szCs w:val="28"/>
          <w:lang w:val="en-US" w:eastAsia="zh-CN"/>
        </w:rPr>
        <w:t>，</w:t>
      </w:r>
      <w:r>
        <w:rPr>
          <w:rFonts w:hint="eastAsia"/>
          <w:sz w:val="28"/>
          <w:szCs w:val="28"/>
        </w:rPr>
        <w:t>综合体现我省产品和服务先进性形象的区域公共品牌</w:t>
      </w:r>
      <w:r>
        <w:rPr>
          <w:rFonts w:hint="eastAsia"/>
          <w:sz w:val="28"/>
          <w:szCs w:val="28"/>
          <w:lang w:eastAsia="zh-CN"/>
        </w:rPr>
        <w:t>，</w:t>
      </w:r>
      <w:r>
        <w:rPr>
          <w:rFonts w:hint="eastAsia"/>
          <w:sz w:val="28"/>
          <w:szCs w:val="28"/>
          <w:lang w:val="en-US" w:eastAsia="zh-CN"/>
        </w:rPr>
        <w:t>科学地</w:t>
      </w:r>
      <w:r>
        <w:rPr>
          <w:rFonts w:hint="eastAsia"/>
          <w:sz w:val="28"/>
          <w:szCs w:val="28"/>
        </w:rPr>
        <w:t>研究</w:t>
      </w:r>
      <w:r>
        <w:rPr>
          <w:rFonts w:hint="eastAsia"/>
          <w:sz w:val="28"/>
          <w:szCs w:val="28"/>
          <w:lang w:eastAsia="zh-CN"/>
        </w:rPr>
        <w:t>、</w:t>
      </w:r>
      <w:r>
        <w:rPr>
          <w:rFonts w:hint="eastAsia"/>
          <w:sz w:val="28"/>
          <w:szCs w:val="28"/>
          <w:lang w:val="en-US" w:eastAsia="zh-CN"/>
        </w:rPr>
        <w:t>制定</w:t>
      </w:r>
      <w:r>
        <w:rPr>
          <w:rFonts w:hint="eastAsia"/>
          <w:sz w:val="28"/>
          <w:szCs w:val="28"/>
        </w:rPr>
        <w:t>和</w:t>
      </w:r>
      <w:r>
        <w:rPr>
          <w:rFonts w:hint="eastAsia"/>
          <w:sz w:val="28"/>
          <w:szCs w:val="28"/>
          <w:lang w:val="en-US" w:eastAsia="zh-CN"/>
        </w:rPr>
        <w:t>实施</w:t>
      </w:r>
      <w:r>
        <w:rPr>
          <w:rFonts w:hint="eastAsia"/>
          <w:sz w:val="28"/>
          <w:szCs w:val="28"/>
        </w:rPr>
        <w:t>“</w:t>
      </w:r>
      <w:r>
        <w:rPr>
          <w:rFonts w:hint="eastAsia"/>
          <w:sz w:val="28"/>
          <w:szCs w:val="28"/>
          <w:lang w:val="en-US" w:eastAsia="zh-CN"/>
        </w:rPr>
        <w:t>美豫名</w:t>
      </w:r>
      <w:r>
        <w:rPr>
          <w:rFonts w:hint="eastAsia"/>
          <w:sz w:val="28"/>
          <w:szCs w:val="28"/>
        </w:rPr>
        <w:t>品”</w:t>
      </w:r>
      <w:r>
        <w:rPr>
          <w:rFonts w:hint="eastAsia"/>
          <w:sz w:val="28"/>
          <w:szCs w:val="28"/>
          <w:lang w:val="en-US" w:eastAsia="zh-CN"/>
        </w:rPr>
        <w:t>认证评价</w:t>
      </w:r>
      <w:r>
        <w:rPr>
          <w:rFonts w:hint="eastAsia"/>
          <w:sz w:val="28"/>
          <w:szCs w:val="28"/>
        </w:rPr>
        <w:t>标准体系</w:t>
      </w:r>
      <w:r>
        <w:rPr>
          <w:rFonts w:hint="eastAsia"/>
          <w:sz w:val="28"/>
          <w:szCs w:val="28"/>
          <w:lang w:eastAsia="zh-CN"/>
        </w:rPr>
        <w:t>，</w:t>
      </w:r>
      <w:r>
        <w:rPr>
          <w:rFonts w:hint="eastAsia"/>
          <w:color w:val="auto"/>
          <w:sz w:val="28"/>
          <w:szCs w:val="28"/>
          <w:lang w:val="en-US" w:eastAsia="zh-CN"/>
        </w:rPr>
        <w:t>以</w:t>
      </w:r>
      <w:r>
        <w:rPr>
          <w:rFonts w:hint="eastAsia"/>
          <w:color w:val="auto"/>
          <w:sz w:val="28"/>
          <w:szCs w:val="28"/>
        </w:rPr>
        <w:t>“</w:t>
      </w:r>
      <w:r>
        <w:rPr>
          <w:rFonts w:hint="eastAsia"/>
          <w:color w:val="auto"/>
          <w:sz w:val="28"/>
          <w:szCs w:val="28"/>
          <w:lang w:val="en-US" w:eastAsia="zh-CN"/>
        </w:rPr>
        <w:t>美豫名</w:t>
      </w:r>
      <w:r>
        <w:rPr>
          <w:rFonts w:hint="eastAsia"/>
          <w:color w:val="auto"/>
          <w:sz w:val="28"/>
          <w:szCs w:val="28"/>
        </w:rPr>
        <w:t>品”</w:t>
      </w:r>
      <w:r>
        <w:rPr>
          <w:rFonts w:hint="eastAsia"/>
          <w:color w:val="auto"/>
          <w:sz w:val="28"/>
          <w:szCs w:val="28"/>
          <w:lang w:val="en-US" w:eastAsia="zh-CN"/>
        </w:rPr>
        <w:t>公共品牌建设为抓手，不断提升河南品牌的美誉度和核心竞争力，加快质量强省、品牌强省、设计河南标准建设，为现代化河南建设提供有力的品牌支撑。</w:t>
      </w:r>
    </w:p>
    <w:p>
      <w:pPr>
        <w:ind w:firstLine="560" w:firstLineChars="200"/>
        <w:rPr>
          <w:rFonts w:hint="eastAsia"/>
          <w:sz w:val="28"/>
          <w:szCs w:val="28"/>
        </w:rPr>
      </w:pPr>
      <w:r>
        <w:rPr>
          <w:rFonts w:hint="eastAsia"/>
          <w:sz w:val="28"/>
          <w:szCs w:val="28"/>
        </w:rPr>
        <w:t>20</w:t>
      </w:r>
      <w:r>
        <w:rPr>
          <w:rFonts w:hint="eastAsia"/>
          <w:sz w:val="28"/>
          <w:szCs w:val="28"/>
          <w:lang w:val="en-US" w:eastAsia="zh-CN"/>
        </w:rPr>
        <w:t>24</w:t>
      </w:r>
      <w:r>
        <w:rPr>
          <w:rFonts w:hint="eastAsia"/>
          <w:sz w:val="28"/>
          <w:szCs w:val="28"/>
        </w:rPr>
        <w:t>年</w:t>
      </w:r>
      <w:r>
        <w:rPr>
          <w:rFonts w:hint="eastAsia"/>
          <w:sz w:val="28"/>
          <w:szCs w:val="28"/>
          <w:lang w:val="en-US" w:eastAsia="zh-CN"/>
        </w:rPr>
        <w:t>8</w:t>
      </w:r>
      <w:r>
        <w:rPr>
          <w:rFonts w:hint="eastAsia"/>
          <w:sz w:val="28"/>
          <w:szCs w:val="28"/>
        </w:rPr>
        <w:t>月起，</w:t>
      </w:r>
      <w:r>
        <w:rPr>
          <w:rFonts w:hint="eastAsia"/>
          <w:sz w:val="28"/>
          <w:szCs w:val="28"/>
          <w:lang w:val="en-US" w:eastAsia="zh-CN"/>
        </w:rPr>
        <w:t>河南</w:t>
      </w:r>
      <w:r>
        <w:rPr>
          <w:rFonts w:hint="eastAsia"/>
          <w:sz w:val="28"/>
          <w:szCs w:val="28"/>
        </w:rPr>
        <w:t>省标准化和质量研究院结合“</w:t>
      </w:r>
      <w:r>
        <w:rPr>
          <w:rFonts w:hint="eastAsia"/>
          <w:sz w:val="28"/>
          <w:szCs w:val="28"/>
          <w:lang w:val="en-US" w:eastAsia="zh-CN"/>
        </w:rPr>
        <w:t>美豫名</w:t>
      </w:r>
      <w:r>
        <w:rPr>
          <w:rFonts w:hint="eastAsia"/>
          <w:sz w:val="28"/>
          <w:szCs w:val="28"/>
        </w:rPr>
        <w:t>品”评价工作程序和要求，组建课题组开展相关研究，</w:t>
      </w:r>
      <w:r>
        <w:rPr>
          <w:rFonts w:hint="eastAsia"/>
          <w:sz w:val="28"/>
          <w:szCs w:val="28"/>
          <w:lang w:val="en-US" w:eastAsia="zh-CN"/>
        </w:rPr>
        <w:t>并</w:t>
      </w:r>
      <w:r>
        <w:rPr>
          <w:rFonts w:hint="eastAsia"/>
          <w:sz w:val="28"/>
          <w:szCs w:val="28"/>
        </w:rPr>
        <w:t>启动</w:t>
      </w:r>
      <w:r>
        <w:rPr>
          <w:rFonts w:hint="eastAsia"/>
          <w:sz w:val="28"/>
          <w:szCs w:val="28"/>
          <w:lang w:eastAsia="zh-CN"/>
        </w:rPr>
        <w:t>《“美豫名品”公共品牌认证规范 高技术服务业》</w:t>
      </w:r>
      <w:r>
        <w:rPr>
          <w:rFonts w:hint="eastAsia"/>
          <w:sz w:val="28"/>
          <w:szCs w:val="28"/>
          <w:lang w:val="en-US" w:eastAsia="zh-CN"/>
        </w:rPr>
        <w:t>团体</w:t>
      </w:r>
      <w:r>
        <w:rPr>
          <w:rFonts w:hint="eastAsia"/>
          <w:sz w:val="28"/>
          <w:szCs w:val="28"/>
        </w:rPr>
        <w:t>标准编制工作。</w:t>
      </w:r>
    </w:p>
    <w:p>
      <w:pPr>
        <w:ind w:firstLine="560" w:firstLineChars="200"/>
        <w:rPr>
          <w:rFonts w:hint="eastAsia" w:ascii="黑体" w:hAnsi="黑体" w:eastAsia="黑体" w:cs="黑体"/>
          <w:sz w:val="28"/>
          <w:szCs w:val="28"/>
        </w:rPr>
      </w:pPr>
      <w:r>
        <w:rPr>
          <w:rFonts w:hint="eastAsia" w:ascii="黑体" w:hAnsi="黑体" w:eastAsia="黑体" w:cs="黑体"/>
          <w:sz w:val="28"/>
          <w:szCs w:val="28"/>
          <w:lang w:val="en-US" w:eastAsia="zh-CN"/>
        </w:rPr>
        <w:t>2</w:t>
      </w:r>
      <w:r>
        <w:rPr>
          <w:rFonts w:hint="eastAsia" w:ascii="黑体" w:hAnsi="黑体" w:eastAsia="黑体" w:cs="黑体"/>
          <w:sz w:val="28"/>
          <w:szCs w:val="28"/>
        </w:rPr>
        <w:t xml:space="preserve"> 任务来源</w:t>
      </w:r>
    </w:p>
    <w:p>
      <w:pPr>
        <w:ind w:firstLine="560" w:firstLineChars="200"/>
        <w:rPr>
          <w:rFonts w:hint="eastAsia"/>
          <w:sz w:val="28"/>
          <w:szCs w:val="28"/>
        </w:rPr>
      </w:pPr>
      <w:r>
        <w:rPr>
          <w:rFonts w:hint="eastAsia"/>
          <w:sz w:val="28"/>
          <w:szCs w:val="28"/>
        </w:rPr>
        <w:t>依据政府推动、社会参与、标准引领、协同推进等基本原则和把“</w:t>
      </w:r>
      <w:r>
        <w:rPr>
          <w:rFonts w:hint="eastAsia"/>
          <w:sz w:val="28"/>
          <w:szCs w:val="28"/>
          <w:lang w:val="en-US" w:eastAsia="zh-CN"/>
        </w:rPr>
        <w:t>美豫名</w:t>
      </w:r>
      <w:r>
        <w:rPr>
          <w:rFonts w:hint="eastAsia"/>
          <w:sz w:val="28"/>
          <w:szCs w:val="28"/>
        </w:rPr>
        <w:t>品”打造成“中国品牌”的标杆总体要求</w:t>
      </w:r>
      <w:r>
        <w:rPr>
          <w:rFonts w:hint="eastAsia"/>
          <w:sz w:val="28"/>
          <w:szCs w:val="28"/>
          <w:lang w:eastAsia="zh-CN"/>
        </w:rPr>
        <w:t>：</w:t>
      </w:r>
      <w:r>
        <w:rPr>
          <w:rFonts w:hint="eastAsia"/>
          <w:sz w:val="28"/>
          <w:szCs w:val="28"/>
        </w:rPr>
        <w:t>我院自202</w:t>
      </w:r>
      <w:r>
        <w:rPr>
          <w:rFonts w:hint="eastAsia"/>
          <w:sz w:val="28"/>
          <w:szCs w:val="28"/>
          <w:lang w:val="en-US" w:eastAsia="zh-CN"/>
        </w:rPr>
        <w:t>2</w:t>
      </w:r>
      <w:r>
        <w:rPr>
          <w:rFonts w:hint="eastAsia"/>
          <w:sz w:val="28"/>
          <w:szCs w:val="28"/>
        </w:rPr>
        <w:t>年开始承担</w:t>
      </w:r>
      <w:r>
        <w:rPr>
          <w:rFonts w:hint="eastAsia"/>
          <w:sz w:val="28"/>
          <w:szCs w:val="28"/>
          <w:lang w:val="en-US" w:eastAsia="zh-CN"/>
        </w:rPr>
        <w:t>河南省“省长质量奖”的协调联络</w:t>
      </w:r>
      <w:r>
        <w:rPr>
          <w:rFonts w:hint="eastAsia"/>
          <w:sz w:val="28"/>
          <w:szCs w:val="28"/>
        </w:rPr>
        <w:t>工作。为统一规范我省</w:t>
      </w:r>
      <w:r>
        <w:rPr>
          <w:rFonts w:hint="eastAsia"/>
          <w:sz w:val="28"/>
          <w:szCs w:val="28"/>
          <w:lang w:eastAsia="zh-CN"/>
        </w:rPr>
        <w:t>“</w:t>
      </w:r>
      <w:r>
        <w:rPr>
          <w:rFonts w:hint="eastAsia"/>
          <w:sz w:val="28"/>
          <w:szCs w:val="28"/>
        </w:rPr>
        <w:t>美豫名品</w:t>
      </w:r>
      <w:r>
        <w:rPr>
          <w:rFonts w:hint="eastAsia"/>
          <w:sz w:val="28"/>
          <w:szCs w:val="28"/>
          <w:lang w:eastAsia="zh-CN"/>
        </w:rPr>
        <w:t>”</w:t>
      </w:r>
      <w:r>
        <w:rPr>
          <w:rFonts w:hint="eastAsia"/>
          <w:sz w:val="28"/>
          <w:szCs w:val="28"/>
        </w:rPr>
        <w:t>高技术服务业</w:t>
      </w:r>
      <w:r>
        <w:rPr>
          <w:rFonts w:hint="eastAsia"/>
          <w:sz w:val="28"/>
          <w:szCs w:val="28"/>
          <w:lang w:val="en-US" w:eastAsia="zh-CN"/>
        </w:rPr>
        <w:t>的</w:t>
      </w:r>
      <w:r>
        <w:rPr>
          <w:rFonts w:hint="eastAsia"/>
          <w:sz w:val="28"/>
          <w:szCs w:val="28"/>
        </w:rPr>
        <w:t>认证工作，进一步健全我省高质量发展标准体系，202</w:t>
      </w:r>
      <w:r>
        <w:rPr>
          <w:rFonts w:hint="eastAsia"/>
          <w:sz w:val="28"/>
          <w:szCs w:val="28"/>
          <w:lang w:val="en-US" w:eastAsia="zh-CN"/>
        </w:rPr>
        <w:t>4</w:t>
      </w:r>
      <w:r>
        <w:rPr>
          <w:rFonts w:hint="eastAsia"/>
          <w:sz w:val="28"/>
          <w:szCs w:val="28"/>
        </w:rPr>
        <w:t>年</w:t>
      </w:r>
      <w:r>
        <w:rPr>
          <w:rFonts w:hint="eastAsia"/>
          <w:sz w:val="28"/>
          <w:szCs w:val="28"/>
          <w:lang w:val="en-US" w:eastAsia="zh-CN"/>
        </w:rPr>
        <w:t>9</w:t>
      </w:r>
      <w:r>
        <w:rPr>
          <w:rFonts w:hint="eastAsia"/>
          <w:sz w:val="28"/>
          <w:szCs w:val="28"/>
        </w:rPr>
        <w:t>月</w:t>
      </w:r>
      <w:r>
        <w:rPr>
          <w:rFonts w:hint="eastAsia"/>
          <w:sz w:val="28"/>
          <w:szCs w:val="28"/>
          <w:lang w:val="en-US" w:eastAsia="zh-CN"/>
        </w:rPr>
        <w:t>3</w:t>
      </w:r>
      <w:r>
        <w:rPr>
          <w:rFonts w:hint="eastAsia"/>
          <w:sz w:val="28"/>
          <w:szCs w:val="28"/>
        </w:rPr>
        <w:t>日，</w:t>
      </w:r>
      <w:r>
        <w:rPr>
          <w:rFonts w:hint="eastAsia"/>
          <w:sz w:val="28"/>
          <w:szCs w:val="28"/>
          <w:lang w:val="en-US" w:eastAsia="zh-CN"/>
        </w:rPr>
        <w:t>河南</w:t>
      </w:r>
      <w:r>
        <w:rPr>
          <w:rFonts w:hint="eastAsia"/>
          <w:sz w:val="28"/>
          <w:szCs w:val="28"/>
        </w:rPr>
        <w:t>省市场监督管理局批准</w:t>
      </w:r>
      <w:r>
        <w:rPr>
          <w:rFonts w:hint="eastAsia"/>
          <w:sz w:val="28"/>
          <w:szCs w:val="28"/>
          <w:lang w:val="en-US" w:eastAsia="zh-CN"/>
        </w:rPr>
        <w:t>制定《“美豫名品”公共品牌认证规范 高技术服务业》团体</w:t>
      </w:r>
      <w:r>
        <w:rPr>
          <w:rFonts w:hint="eastAsia"/>
          <w:sz w:val="28"/>
          <w:szCs w:val="28"/>
        </w:rPr>
        <w:t>标准项目正式立项。</w:t>
      </w:r>
    </w:p>
    <w:p>
      <w:pPr>
        <w:ind w:firstLine="560" w:firstLineChars="200"/>
        <w:rPr>
          <w:rFonts w:hint="eastAsia" w:ascii="黑体" w:hAnsi="黑体" w:eastAsia="黑体" w:cs="黑体"/>
          <w:sz w:val="28"/>
          <w:szCs w:val="28"/>
        </w:rPr>
      </w:pPr>
      <w:r>
        <w:rPr>
          <w:rFonts w:hint="eastAsia" w:ascii="黑体" w:hAnsi="黑体" w:eastAsia="黑体" w:cs="黑体"/>
          <w:sz w:val="28"/>
          <w:szCs w:val="28"/>
        </w:rPr>
        <w:t xml:space="preserve">3 </w:t>
      </w:r>
      <w:r>
        <w:rPr>
          <w:rFonts w:hint="eastAsia" w:ascii="黑体" w:hAnsi="黑体" w:eastAsia="黑体" w:cs="黑体"/>
          <w:sz w:val="28"/>
          <w:szCs w:val="28"/>
          <w:lang w:val="en-US" w:eastAsia="zh-CN"/>
        </w:rPr>
        <w:t>编制</w:t>
      </w:r>
      <w:r>
        <w:rPr>
          <w:rFonts w:hint="eastAsia" w:ascii="黑体" w:hAnsi="黑体" w:eastAsia="黑体" w:cs="黑体"/>
          <w:sz w:val="28"/>
          <w:szCs w:val="28"/>
        </w:rPr>
        <w:t>过程</w:t>
      </w:r>
    </w:p>
    <w:p>
      <w:pPr>
        <w:ind w:firstLine="562" w:firstLineChars="200"/>
        <w:rPr>
          <w:rFonts w:hint="eastAsia" w:ascii="楷体" w:hAnsi="楷体" w:eastAsia="楷体" w:cs="楷体"/>
          <w:b/>
          <w:bCs/>
          <w:sz w:val="28"/>
          <w:szCs w:val="28"/>
        </w:rPr>
      </w:pPr>
      <w:r>
        <w:rPr>
          <w:rFonts w:hint="eastAsia" w:ascii="楷体" w:hAnsi="楷体" w:eastAsia="楷体" w:cs="楷体"/>
          <w:b/>
          <w:bCs/>
          <w:sz w:val="28"/>
          <w:szCs w:val="28"/>
          <w:lang w:val="en-US" w:eastAsia="zh-CN"/>
        </w:rPr>
        <w:t>3.</w:t>
      </w:r>
      <w:r>
        <w:rPr>
          <w:rFonts w:hint="eastAsia" w:ascii="楷体" w:hAnsi="楷体" w:eastAsia="楷体" w:cs="楷体"/>
          <w:b/>
          <w:bCs/>
          <w:sz w:val="28"/>
          <w:szCs w:val="28"/>
        </w:rPr>
        <w:t>1第一阶段</w:t>
      </w:r>
      <w:r>
        <w:rPr>
          <w:rFonts w:hint="eastAsia" w:ascii="楷体" w:hAnsi="楷体" w:eastAsia="楷体" w:cs="楷体"/>
          <w:b/>
          <w:bCs/>
          <w:sz w:val="28"/>
          <w:szCs w:val="28"/>
          <w:lang w:eastAsia="zh-CN"/>
        </w:rPr>
        <w:t>：</w:t>
      </w:r>
      <w:r>
        <w:rPr>
          <w:rFonts w:hint="eastAsia" w:ascii="楷体" w:hAnsi="楷体" w:eastAsia="楷体" w:cs="楷体"/>
          <w:b/>
          <w:bCs/>
          <w:sz w:val="28"/>
          <w:szCs w:val="28"/>
        </w:rPr>
        <w:t>前期预研</w:t>
      </w:r>
    </w:p>
    <w:p>
      <w:pPr>
        <w:ind w:firstLine="560" w:firstLineChars="200"/>
        <w:rPr>
          <w:rFonts w:hint="eastAsia"/>
          <w:sz w:val="28"/>
          <w:szCs w:val="28"/>
        </w:rPr>
      </w:pPr>
      <w:r>
        <w:rPr>
          <w:rFonts w:hint="eastAsia"/>
          <w:sz w:val="28"/>
          <w:szCs w:val="28"/>
        </w:rPr>
        <w:t>202</w:t>
      </w:r>
      <w:r>
        <w:rPr>
          <w:rFonts w:hint="eastAsia"/>
          <w:sz w:val="28"/>
          <w:szCs w:val="28"/>
          <w:lang w:val="en-US" w:eastAsia="zh-CN"/>
        </w:rPr>
        <w:t>4</w:t>
      </w:r>
      <w:r>
        <w:rPr>
          <w:rFonts w:hint="eastAsia"/>
          <w:sz w:val="28"/>
          <w:szCs w:val="28"/>
        </w:rPr>
        <w:t>年</w:t>
      </w:r>
      <w:r>
        <w:rPr>
          <w:rFonts w:hint="eastAsia"/>
          <w:sz w:val="28"/>
          <w:szCs w:val="28"/>
          <w:lang w:val="en-US" w:eastAsia="zh-CN"/>
        </w:rPr>
        <w:t>6</w:t>
      </w:r>
      <w:r>
        <w:rPr>
          <w:rFonts w:hint="eastAsia"/>
          <w:sz w:val="28"/>
          <w:szCs w:val="28"/>
        </w:rPr>
        <w:t>月-</w:t>
      </w:r>
      <w:r>
        <w:rPr>
          <w:rFonts w:hint="eastAsia"/>
          <w:sz w:val="28"/>
          <w:szCs w:val="28"/>
          <w:lang w:val="en-US" w:eastAsia="zh-CN"/>
        </w:rPr>
        <w:t>7</w:t>
      </w:r>
      <w:r>
        <w:rPr>
          <w:rFonts w:hint="eastAsia"/>
          <w:sz w:val="28"/>
          <w:szCs w:val="28"/>
        </w:rPr>
        <w:t>月，为有效开展标准的制定工作，梳理了国内外品牌评价研究进展及相关标准实施情况。通过交流、访问等多种方式，实地调研了国内相关省市区域品牌认证建设实践经验和标准先进性评价的做法，为编制</w:t>
      </w:r>
      <w:r>
        <w:rPr>
          <w:rFonts w:hint="eastAsia"/>
          <w:sz w:val="28"/>
          <w:szCs w:val="28"/>
          <w:lang w:eastAsia="zh-CN"/>
        </w:rPr>
        <w:t>《“美豫名品”公共品牌认证规范 高技术服务业》</w:t>
      </w:r>
      <w:r>
        <w:rPr>
          <w:rFonts w:hint="eastAsia"/>
          <w:sz w:val="28"/>
          <w:szCs w:val="28"/>
          <w:lang w:val="en-US" w:eastAsia="zh-CN"/>
        </w:rPr>
        <w:t>团体</w:t>
      </w:r>
      <w:r>
        <w:rPr>
          <w:rFonts w:hint="eastAsia"/>
          <w:sz w:val="28"/>
          <w:szCs w:val="28"/>
        </w:rPr>
        <w:t>标准打下了理论和实践基础</w:t>
      </w:r>
    </w:p>
    <w:p>
      <w:pPr>
        <w:ind w:firstLine="562" w:firstLineChars="200"/>
        <w:rPr>
          <w:rFonts w:hint="eastAsia" w:ascii="楷体" w:hAnsi="楷体" w:eastAsia="楷体" w:cs="楷体"/>
          <w:b/>
          <w:bCs/>
          <w:sz w:val="28"/>
          <w:szCs w:val="28"/>
        </w:rPr>
      </w:pPr>
      <w:r>
        <w:rPr>
          <w:rFonts w:hint="eastAsia" w:ascii="楷体" w:hAnsi="楷体" w:eastAsia="楷体" w:cs="楷体"/>
          <w:b/>
          <w:bCs/>
          <w:sz w:val="28"/>
          <w:szCs w:val="28"/>
          <w:lang w:val="en-US" w:eastAsia="zh-CN"/>
        </w:rPr>
        <w:t xml:space="preserve">3.2 </w:t>
      </w:r>
      <w:r>
        <w:rPr>
          <w:rFonts w:hint="eastAsia" w:ascii="楷体" w:hAnsi="楷体" w:eastAsia="楷体" w:cs="楷体"/>
          <w:b/>
          <w:bCs/>
          <w:sz w:val="28"/>
          <w:szCs w:val="28"/>
        </w:rPr>
        <w:t>第二阶段</w:t>
      </w:r>
      <w:r>
        <w:rPr>
          <w:rFonts w:hint="eastAsia" w:ascii="楷体" w:hAnsi="楷体" w:eastAsia="楷体" w:cs="楷体"/>
          <w:b/>
          <w:bCs/>
          <w:sz w:val="28"/>
          <w:szCs w:val="28"/>
          <w:lang w:eastAsia="zh-CN"/>
        </w:rPr>
        <w:t>：</w:t>
      </w:r>
      <w:r>
        <w:rPr>
          <w:rFonts w:hint="eastAsia" w:ascii="楷体" w:hAnsi="楷体" w:eastAsia="楷体" w:cs="楷体"/>
          <w:b/>
          <w:bCs/>
          <w:sz w:val="28"/>
          <w:szCs w:val="28"/>
        </w:rPr>
        <w:t>成立起草小组，确定标准基本框架</w:t>
      </w:r>
    </w:p>
    <w:p>
      <w:pPr>
        <w:ind w:firstLine="560" w:firstLineChars="200"/>
        <w:rPr>
          <w:rFonts w:hint="eastAsia"/>
          <w:sz w:val="28"/>
          <w:szCs w:val="28"/>
        </w:rPr>
      </w:pPr>
      <w:r>
        <w:rPr>
          <w:rFonts w:hint="eastAsia"/>
          <w:sz w:val="28"/>
          <w:szCs w:val="28"/>
        </w:rPr>
        <w:t>2021年</w:t>
      </w:r>
      <w:r>
        <w:rPr>
          <w:rFonts w:hint="eastAsia"/>
          <w:sz w:val="28"/>
          <w:szCs w:val="28"/>
          <w:lang w:val="en-US" w:eastAsia="zh-CN"/>
        </w:rPr>
        <w:t>7</w:t>
      </w:r>
      <w:r>
        <w:rPr>
          <w:rFonts w:hint="eastAsia"/>
          <w:sz w:val="28"/>
          <w:szCs w:val="28"/>
        </w:rPr>
        <w:t>月-</w:t>
      </w:r>
      <w:r>
        <w:rPr>
          <w:rFonts w:hint="eastAsia"/>
          <w:sz w:val="28"/>
          <w:szCs w:val="28"/>
          <w:lang w:val="en-US" w:eastAsia="zh-CN"/>
        </w:rPr>
        <w:t>8</w:t>
      </w:r>
      <w:r>
        <w:rPr>
          <w:rFonts w:hint="eastAsia"/>
          <w:sz w:val="28"/>
          <w:szCs w:val="28"/>
        </w:rPr>
        <w:t>月，</w:t>
      </w:r>
      <w:r>
        <w:rPr>
          <w:rFonts w:hint="eastAsia"/>
          <w:sz w:val="28"/>
          <w:szCs w:val="28"/>
          <w:lang w:val="en-US" w:eastAsia="zh-CN"/>
        </w:rPr>
        <w:t>河南标准化和</w:t>
      </w:r>
      <w:r>
        <w:rPr>
          <w:rFonts w:hint="eastAsia"/>
          <w:sz w:val="28"/>
          <w:szCs w:val="28"/>
        </w:rPr>
        <w:t>质量研究院成立了标准起草小组，制定了工作进度计划，结合</w:t>
      </w:r>
      <w:r>
        <w:rPr>
          <w:rFonts w:hint="eastAsia"/>
          <w:sz w:val="28"/>
          <w:szCs w:val="28"/>
          <w:lang w:val="en-US" w:eastAsia="zh-CN"/>
        </w:rPr>
        <w:t>高技术服务业</w:t>
      </w:r>
      <w:r>
        <w:rPr>
          <w:rFonts w:hint="eastAsia"/>
          <w:sz w:val="28"/>
          <w:szCs w:val="28"/>
        </w:rPr>
        <w:t>品牌评价标准化的要求，确定了标准的基本框架。</w:t>
      </w:r>
    </w:p>
    <w:p>
      <w:pPr>
        <w:ind w:firstLine="562" w:firstLineChars="200"/>
        <w:rPr>
          <w:rFonts w:hint="eastAsia" w:ascii="楷体" w:hAnsi="楷体" w:eastAsia="楷体" w:cs="楷体"/>
          <w:b/>
          <w:bCs/>
          <w:sz w:val="28"/>
          <w:szCs w:val="28"/>
        </w:rPr>
      </w:pPr>
      <w:r>
        <w:rPr>
          <w:rFonts w:hint="eastAsia" w:ascii="楷体" w:hAnsi="楷体" w:eastAsia="楷体" w:cs="楷体"/>
          <w:b/>
          <w:bCs/>
          <w:sz w:val="28"/>
          <w:szCs w:val="28"/>
          <w:lang w:val="en-US" w:eastAsia="zh-CN"/>
        </w:rPr>
        <w:t xml:space="preserve">3.3 </w:t>
      </w:r>
      <w:r>
        <w:rPr>
          <w:rFonts w:hint="eastAsia" w:ascii="楷体" w:hAnsi="楷体" w:eastAsia="楷体" w:cs="楷体"/>
          <w:b/>
          <w:bCs/>
          <w:sz w:val="28"/>
          <w:szCs w:val="28"/>
        </w:rPr>
        <w:t>第三阶段</w:t>
      </w:r>
      <w:r>
        <w:rPr>
          <w:rFonts w:hint="eastAsia" w:ascii="楷体" w:hAnsi="楷体" w:eastAsia="楷体" w:cs="楷体"/>
          <w:b/>
          <w:bCs/>
          <w:sz w:val="28"/>
          <w:szCs w:val="28"/>
          <w:lang w:eastAsia="zh-CN"/>
        </w:rPr>
        <w:t>：</w:t>
      </w:r>
      <w:r>
        <w:rPr>
          <w:rFonts w:hint="eastAsia" w:ascii="楷体" w:hAnsi="楷体" w:eastAsia="楷体" w:cs="楷体"/>
          <w:b/>
          <w:bCs/>
          <w:sz w:val="28"/>
          <w:szCs w:val="28"/>
        </w:rPr>
        <w:t>标准起草</w:t>
      </w:r>
    </w:p>
    <w:p>
      <w:pPr>
        <w:ind w:firstLine="560" w:firstLineChars="200"/>
        <w:rPr>
          <w:rFonts w:hint="eastAsia" w:eastAsiaTheme="minorEastAsia"/>
          <w:sz w:val="28"/>
          <w:szCs w:val="28"/>
          <w:lang w:eastAsia="zh-CN"/>
        </w:rPr>
      </w:pPr>
      <w:r>
        <w:rPr>
          <w:rFonts w:hint="eastAsia"/>
          <w:sz w:val="28"/>
          <w:szCs w:val="28"/>
        </w:rPr>
        <w:t>202</w:t>
      </w:r>
      <w:r>
        <w:rPr>
          <w:rFonts w:hint="eastAsia"/>
          <w:sz w:val="28"/>
          <w:szCs w:val="28"/>
          <w:lang w:val="en-US" w:eastAsia="zh-CN"/>
        </w:rPr>
        <w:t>4</w:t>
      </w:r>
      <w:r>
        <w:rPr>
          <w:rFonts w:hint="eastAsia"/>
          <w:sz w:val="28"/>
          <w:szCs w:val="28"/>
        </w:rPr>
        <w:t>年</w:t>
      </w:r>
      <w:r>
        <w:rPr>
          <w:rFonts w:hint="eastAsia"/>
          <w:sz w:val="28"/>
          <w:szCs w:val="28"/>
          <w:lang w:val="en-US" w:eastAsia="zh-CN"/>
        </w:rPr>
        <w:t>8</w:t>
      </w:r>
      <w:r>
        <w:rPr>
          <w:rFonts w:hint="eastAsia"/>
          <w:sz w:val="28"/>
          <w:szCs w:val="28"/>
        </w:rPr>
        <w:t>月-</w:t>
      </w:r>
      <w:r>
        <w:rPr>
          <w:rFonts w:hint="eastAsia"/>
          <w:sz w:val="28"/>
          <w:szCs w:val="28"/>
          <w:lang w:val="en-US" w:eastAsia="zh-CN"/>
        </w:rPr>
        <w:t>9</w:t>
      </w:r>
      <w:r>
        <w:rPr>
          <w:rFonts w:hint="eastAsia"/>
          <w:sz w:val="28"/>
          <w:szCs w:val="28"/>
        </w:rPr>
        <w:t>月，起草小组跟踪国内品牌评价发展趋势和相关标准制修订情况，整理分析调研成果，参考</w:t>
      </w:r>
      <w:r>
        <w:rPr>
          <w:rFonts w:hint="eastAsia"/>
          <w:sz w:val="28"/>
          <w:szCs w:val="28"/>
          <w:lang w:val="en-US" w:eastAsia="zh-CN"/>
        </w:rPr>
        <w:t>其他省市相关资料及</w:t>
      </w:r>
      <w:r>
        <w:rPr>
          <w:rFonts w:hint="eastAsia"/>
          <w:sz w:val="28"/>
          <w:szCs w:val="28"/>
        </w:rPr>
        <w:t>GB/1.1-2020《标准化工作导则第1部分</w:t>
      </w:r>
      <w:r>
        <w:rPr>
          <w:rFonts w:hint="eastAsia"/>
          <w:sz w:val="28"/>
          <w:szCs w:val="28"/>
          <w:lang w:eastAsia="zh-CN"/>
        </w:rPr>
        <w:t>：</w:t>
      </w:r>
      <w:r>
        <w:rPr>
          <w:rFonts w:hint="eastAsia"/>
          <w:sz w:val="28"/>
          <w:szCs w:val="28"/>
        </w:rPr>
        <w:t>标准化文件的结构和起草规则》等相关标准文件，同时结合</w:t>
      </w:r>
      <w:r>
        <w:rPr>
          <w:rFonts w:hint="eastAsia"/>
          <w:sz w:val="28"/>
          <w:szCs w:val="28"/>
          <w:lang w:val="en-US" w:eastAsia="zh-CN"/>
        </w:rPr>
        <w:t>河南省工作</w:t>
      </w:r>
      <w:r>
        <w:rPr>
          <w:rFonts w:hint="eastAsia"/>
          <w:sz w:val="28"/>
          <w:szCs w:val="28"/>
        </w:rPr>
        <w:t>实际，形成标准草案</w:t>
      </w:r>
      <w:r>
        <w:rPr>
          <w:rFonts w:hint="eastAsia"/>
          <w:sz w:val="28"/>
          <w:szCs w:val="28"/>
          <w:lang w:eastAsia="zh-CN"/>
        </w:rPr>
        <w:t>（</w:t>
      </w:r>
      <w:r>
        <w:rPr>
          <w:rFonts w:hint="eastAsia"/>
          <w:sz w:val="28"/>
          <w:szCs w:val="28"/>
        </w:rPr>
        <w:t>初稿</w:t>
      </w:r>
      <w:r>
        <w:rPr>
          <w:rFonts w:hint="eastAsia"/>
          <w:sz w:val="28"/>
          <w:szCs w:val="28"/>
          <w:lang w:eastAsia="zh-CN"/>
        </w:rPr>
        <w:t>）。</w:t>
      </w:r>
    </w:p>
    <w:p>
      <w:pPr>
        <w:ind w:firstLine="562" w:firstLineChars="200"/>
        <w:rPr>
          <w:rFonts w:hint="eastAsia" w:ascii="楷体" w:hAnsi="楷体" w:eastAsia="楷体" w:cs="楷体"/>
          <w:b/>
          <w:bCs/>
          <w:sz w:val="28"/>
          <w:szCs w:val="28"/>
        </w:rPr>
      </w:pPr>
      <w:r>
        <w:rPr>
          <w:rFonts w:hint="eastAsia" w:ascii="楷体" w:hAnsi="楷体" w:eastAsia="楷体" w:cs="楷体"/>
          <w:b/>
          <w:bCs/>
          <w:sz w:val="28"/>
          <w:szCs w:val="28"/>
          <w:lang w:val="en-US" w:eastAsia="zh-CN"/>
        </w:rPr>
        <w:t xml:space="preserve">3.4 </w:t>
      </w:r>
      <w:r>
        <w:rPr>
          <w:rFonts w:hint="eastAsia" w:ascii="楷体" w:hAnsi="楷体" w:eastAsia="楷体" w:cs="楷体"/>
          <w:b/>
          <w:bCs/>
          <w:sz w:val="28"/>
          <w:szCs w:val="28"/>
        </w:rPr>
        <w:t>第四阶段</w:t>
      </w:r>
      <w:r>
        <w:rPr>
          <w:rFonts w:hint="eastAsia" w:ascii="楷体" w:hAnsi="楷体" w:eastAsia="楷体" w:cs="楷体"/>
          <w:b/>
          <w:bCs/>
          <w:sz w:val="28"/>
          <w:szCs w:val="28"/>
          <w:lang w:eastAsia="zh-CN"/>
        </w:rPr>
        <w:t>：</w:t>
      </w:r>
      <w:r>
        <w:rPr>
          <w:rFonts w:hint="eastAsia" w:ascii="楷体" w:hAnsi="楷体" w:eastAsia="楷体" w:cs="楷体"/>
          <w:b/>
          <w:bCs/>
          <w:sz w:val="28"/>
          <w:szCs w:val="28"/>
        </w:rPr>
        <w:t>标准研讨</w:t>
      </w:r>
    </w:p>
    <w:p>
      <w:pPr>
        <w:ind w:firstLine="560" w:firstLineChars="200"/>
        <w:rPr>
          <w:rFonts w:hint="eastAsia"/>
          <w:sz w:val="28"/>
          <w:szCs w:val="28"/>
        </w:rPr>
      </w:pPr>
      <w:r>
        <w:rPr>
          <w:rFonts w:hint="eastAsia"/>
          <w:sz w:val="28"/>
          <w:szCs w:val="28"/>
        </w:rPr>
        <w:t>202</w:t>
      </w:r>
      <w:r>
        <w:rPr>
          <w:rFonts w:hint="eastAsia"/>
          <w:sz w:val="28"/>
          <w:szCs w:val="28"/>
          <w:lang w:val="en-US" w:eastAsia="zh-CN"/>
        </w:rPr>
        <w:t>4</w:t>
      </w:r>
      <w:r>
        <w:rPr>
          <w:rFonts w:hint="eastAsia"/>
          <w:sz w:val="28"/>
          <w:szCs w:val="28"/>
        </w:rPr>
        <w:t>年</w:t>
      </w:r>
      <w:r>
        <w:rPr>
          <w:rFonts w:hint="eastAsia"/>
          <w:sz w:val="28"/>
          <w:szCs w:val="28"/>
          <w:lang w:val="en-US" w:eastAsia="zh-CN"/>
        </w:rPr>
        <w:t>9</w:t>
      </w:r>
      <w:r>
        <w:rPr>
          <w:rFonts w:hint="eastAsia"/>
          <w:sz w:val="28"/>
          <w:szCs w:val="28"/>
        </w:rPr>
        <w:t>月</w:t>
      </w:r>
      <w:r>
        <w:rPr>
          <w:rFonts w:hint="eastAsia"/>
          <w:sz w:val="28"/>
          <w:szCs w:val="28"/>
          <w:lang w:val="en-US" w:eastAsia="zh-CN"/>
        </w:rPr>
        <w:t>初</w:t>
      </w:r>
      <w:r>
        <w:rPr>
          <w:rFonts w:hint="eastAsia"/>
          <w:sz w:val="28"/>
          <w:szCs w:val="28"/>
        </w:rPr>
        <w:t>，起草</w:t>
      </w:r>
      <w:r>
        <w:rPr>
          <w:rFonts w:hint="eastAsia"/>
          <w:sz w:val="28"/>
          <w:szCs w:val="28"/>
          <w:lang w:eastAsia="zh-CN"/>
        </w:rPr>
        <w:t>小组</w:t>
      </w:r>
      <w:r>
        <w:rPr>
          <w:rFonts w:hint="eastAsia"/>
          <w:sz w:val="28"/>
          <w:szCs w:val="28"/>
        </w:rPr>
        <w:t>召开了</w:t>
      </w:r>
      <w:r>
        <w:rPr>
          <w:rFonts w:hint="eastAsia"/>
          <w:sz w:val="28"/>
          <w:szCs w:val="28"/>
          <w:lang w:val="en-US" w:eastAsia="zh-CN"/>
        </w:rPr>
        <w:t>由院学术委员会专业技术人员</w:t>
      </w:r>
      <w:r>
        <w:rPr>
          <w:rFonts w:hint="eastAsia"/>
          <w:sz w:val="28"/>
          <w:szCs w:val="28"/>
        </w:rPr>
        <w:t>参加的标准草案研讨会。起草小组认真研究专家组提出的意见建议，在标准先进性评价的操作层面做出了修改，确保标准的客观性、规范性、可操作性和适用性。</w:t>
      </w:r>
    </w:p>
    <w:p>
      <w:pPr>
        <w:ind w:firstLine="560" w:firstLineChars="200"/>
        <w:rPr>
          <w:rFonts w:hint="eastAsia"/>
          <w:sz w:val="28"/>
          <w:szCs w:val="28"/>
        </w:rPr>
      </w:pPr>
      <w:r>
        <w:rPr>
          <w:rFonts w:hint="eastAsia"/>
          <w:sz w:val="28"/>
          <w:szCs w:val="28"/>
        </w:rPr>
        <w:t>为进一步提高标准的引领性、客观性和适用性，起草小组向</w:t>
      </w:r>
      <w:r>
        <w:rPr>
          <w:rFonts w:hint="eastAsia"/>
          <w:sz w:val="28"/>
          <w:szCs w:val="28"/>
          <w:lang w:val="en-US" w:eastAsia="zh-CN"/>
        </w:rPr>
        <w:t>省工信厅、省自然资源厅、省豫检集团等</w:t>
      </w:r>
      <w:r>
        <w:rPr>
          <w:rFonts w:hint="eastAsia"/>
          <w:sz w:val="28"/>
          <w:szCs w:val="28"/>
        </w:rPr>
        <w:t>各方广泛征求意见和建议，</w:t>
      </w:r>
      <w:r>
        <w:rPr>
          <w:rFonts w:hint="eastAsia"/>
          <w:sz w:val="28"/>
          <w:szCs w:val="28"/>
          <w:lang w:val="en-US" w:eastAsia="zh-CN"/>
        </w:rPr>
        <w:t>并</w:t>
      </w:r>
      <w:r>
        <w:rPr>
          <w:rFonts w:hint="eastAsia"/>
          <w:sz w:val="28"/>
          <w:szCs w:val="28"/>
        </w:rPr>
        <w:t>根据所征集的意见对标准讨论稿进行了修改，</w:t>
      </w:r>
      <w:r>
        <w:rPr>
          <w:rFonts w:hint="eastAsia"/>
          <w:sz w:val="28"/>
          <w:szCs w:val="28"/>
          <w:lang w:val="en-US" w:eastAsia="zh-CN"/>
        </w:rPr>
        <w:t>对相关</w:t>
      </w:r>
      <w:r>
        <w:rPr>
          <w:rFonts w:hint="eastAsia"/>
          <w:sz w:val="28"/>
          <w:szCs w:val="28"/>
        </w:rPr>
        <w:t>内容</w:t>
      </w:r>
      <w:r>
        <w:rPr>
          <w:rFonts w:hint="eastAsia"/>
          <w:sz w:val="28"/>
          <w:szCs w:val="28"/>
          <w:lang w:val="en-US" w:eastAsia="zh-CN"/>
        </w:rPr>
        <w:t>及</w:t>
      </w:r>
      <w:r>
        <w:rPr>
          <w:rFonts w:hint="eastAsia"/>
          <w:sz w:val="28"/>
          <w:szCs w:val="28"/>
        </w:rPr>
        <w:t>章节做出了修改，增强了标准的专业性、实用性</w:t>
      </w:r>
      <w:r>
        <w:rPr>
          <w:rFonts w:hint="eastAsia"/>
          <w:sz w:val="28"/>
          <w:szCs w:val="28"/>
          <w:lang w:eastAsia="zh-CN"/>
        </w:rPr>
        <w:t>，</w:t>
      </w:r>
      <w:r>
        <w:rPr>
          <w:rFonts w:hint="eastAsia"/>
          <w:sz w:val="28"/>
          <w:szCs w:val="28"/>
        </w:rPr>
        <w:t>形成标准征求意见稿。</w:t>
      </w:r>
    </w:p>
    <w:p>
      <w:pPr>
        <w:ind w:firstLine="560" w:firstLineChars="20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4 主要内容技术指标确立</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本文件规定了“美豫名品”认证中高技术服务业的</w:t>
      </w:r>
      <w:r>
        <w:rPr>
          <w:rFonts w:hint="eastAsia" w:ascii="宋体" w:hAnsi="宋体" w:eastAsia="宋体" w:cs="宋体"/>
          <w:sz w:val="28"/>
          <w:szCs w:val="28"/>
        </w:rPr>
        <w:t>质量（服务能力）</w:t>
      </w:r>
      <w:r>
        <w:rPr>
          <w:rFonts w:hint="eastAsia" w:ascii="宋体" w:hAnsi="宋体" w:eastAsia="宋体" w:cs="宋体"/>
          <w:sz w:val="28"/>
          <w:szCs w:val="28"/>
          <w:lang w:eastAsia="zh-CN"/>
        </w:rPr>
        <w:t>、</w:t>
      </w:r>
      <w:r>
        <w:rPr>
          <w:rFonts w:hint="eastAsia" w:ascii="宋体" w:hAnsi="宋体" w:eastAsia="宋体" w:cs="宋体"/>
          <w:sz w:val="28"/>
          <w:szCs w:val="28"/>
        </w:rPr>
        <w:t>创新能力</w:t>
      </w:r>
      <w:r>
        <w:rPr>
          <w:rFonts w:hint="eastAsia" w:ascii="宋体" w:hAnsi="宋体" w:eastAsia="宋体" w:cs="宋体"/>
          <w:sz w:val="28"/>
          <w:szCs w:val="28"/>
          <w:lang w:eastAsia="zh-CN"/>
        </w:rPr>
        <w:t>、</w:t>
      </w:r>
      <w:r>
        <w:rPr>
          <w:rFonts w:hint="eastAsia" w:ascii="宋体" w:hAnsi="宋体" w:eastAsia="宋体" w:cs="宋体"/>
          <w:sz w:val="28"/>
          <w:szCs w:val="28"/>
        </w:rPr>
        <w:t>品牌</w:t>
      </w:r>
      <w:r>
        <w:rPr>
          <w:rFonts w:hint="eastAsia" w:ascii="宋体" w:hAnsi="宋体" w:eastAsia="宋体" w:cs="宋体"/>
          <w:sz w:val="28"/>
          <w:szCs w:val="28"/>
          <w:lang w:eastAsia="zh-CN"/>
        </w:rPr>
        <w:t>、</w:t>
      </w:r>
      <w:r>
        <w:rPr>
          <w:rFonts w:hint="eastAsia" w:ascii="宋体" w:hAnsi="宋体" w:eastAsia="宋体" w:cs="宋体"/>
          <w:sz w:val="28"/>
          <w:szCs w:val="28"/>
        </w:rPr>
        <w:t>效益</w:t>
      </w:r>
      <w:r>
        <w:rPr>
          <w:rFonts w:hint="eastAsia" w:ascii="宋体" w:hAnsi="宋体" w:eastAsia="宋体" w:cs="宋体"/>
          <w:sz w:val="28"/>
          <w:szCs w:val="28"/>
          <w:lang w:eastAsia="zh-CN"/>
        </w:rPr>
        <w:t>、</w:t>
      </w:r>
      <w:r>
        <w:rPr>
          <w:rFonts w:hint="eastAsia" w:ascii="宋体" w:hAnsi="宋体" w:eastAsia="宋体" w:cs="宋体"/>
          <w:sz w:val="28"/>
          <w:szCs w:val="28"/>
        </w:rPr>
        <w:t>社会责任</w:t>
      </w:r>
      <w:r>
        <w:rPr>
          <w:rFonts w:hint="eastAsia" w:ascii="宋体" w:hAnsi="宋体" w:eastAsia="宋体" w:cs="宋体"/>
          <w:sz w:val="28"/>
          <w:szCs w:val="28"/>
          <w:lang w:val="en-US" w:eastAsia="zh-CN"/>
        </w:rPr>
        <w:t>等指标为评价依据。内容包括：范围、规范性引用文件、术语和定义、申报材料、认证范围、认证内容及要求、认证依据和认证程序以及评分表等。</w:t>
      </w:r>
    </w:p>
    <w:p>
      <w:pPr>
        <w:ind w:firstLine="562" w:firstLineChars="200"/>
        <w:rPr>
          <w:rFonts w:hint="default" w:ascii="楷体" w:hAnsi="楷体" w:eastAsia="楷体" w:cs="楷体"/>
          <w:b/>
          <w:bCs/>
          <w:sz w:val="28"/>
          <w:szCs w:val="28"/>
          <w:lang w:val="en-US" w:eastAsia="zh-CN"/>
        </w:rPr>
      </w:pPr>
      <w:r>
        <w:rPr>
          <w:rFonts w:hint="eastAsia" w:ascii="楷体" w:hAnsi="楷体" w:eastAsia="楷体" w:cs="楷体"/>
          <w:b/>
          <w:bCs/>
          <w:sz w:val="28"/>
          <w:szCs w:val="28"/>
          <w:lang w:val="en-US" w:eastAsia="zh-CN"/>
        </w:rPr>
        <w:t>4.1 范围</w:t>
      </w:r>
    </w:p>
    <w:p>
      <w:pPr>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本文件规定了“美豫名品”高技术服务业公共品牌认证的申报领域及条件、申报材料、认证内容及要求、认证依据、认证程序等。</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4.2规范性引用文件</w:t>
      </w:r>
    </w:p>
    <w:p>
      <w:pPr>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本文件的引用文件包括GB/T 1.1《标准化工作导则第1部分:标准化文件的结构和起草规则》、GB/T 27065《合格评定产品、过程和服务认证机构要求》、GB/T 35966《高技术服务业服务质量评价指南》、T/ 《“美豫名品”公共品牌认证 通则》</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4.3术语和定义</w:t>
      </w:r>
    </w:p>
    <w:p>
      <w:pPr>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T/ 《“美豫名品”公共品牌认证 通则》界定的术语和定义适用于本文件</w:t>
      </w:r>
      <w:bookmarkStart w:id="0" w:name="_GoBack"/>
      <w:bookmarkEnd w:id="0"/>
      <w:r>
        <w:rPr>
          <w:rFonts w:hint="eastAsia" w:ascii="宋体" w:hAnsi="宋体" w:eastAsia="宋体" w:cs="宋体"/>
          <w:b w:val="0"/>
          <w:bCs w:val="0"/>
          <w:sz w:val="28"/>
          <w:szCs w:val="28"/>
          <w:lang w:val="en-US" w:eastAsia="zh-CN"/>
        </w:rPr>
        <w:t>。</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4.4申报材料</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规定了应提交必需材料及宜提交的其他相关材料等。</w:t>
      </w:r>
    </w:p>
    <w:p>
      <w:pPr>
        <w:ind w:firstLine="562" w:firstLineChars="200"/>
        <w:rPr>
          <w:rFonts w:hint="eastAsia" w:ascii="楷体" w:hAnsi="楷体" w:eastAsia="楷体" w:cs="楷体"/>
          <w:b/>
          <w:bCs/>
          <w:sz w:val="28"/>
          <w:szCs w:val="28"/>
          <w:lang w:val="en-US"/>
        </w:rPr>
      </w:pPr>
      <w:r>
        <w:rPr>
          <w:rFonts w:hint="eastAsia" w:ascii="楷体" w:hAnsi="楷体" w:eastAsia="楷体" w:cs="楷体"/>
          <w:b/>
          <w:bCs/>
          <w:sz w:val="28"/>
          <w:szCs w:val="28"/>
          <w:lang w:val="en-US" w:eastAsia="zh-CN"/>
        </w:rPr>
        <w:t xml:space="preserve">4.5 </w:t>
      </w:r>
      <w:r>
        <w:rPr>
          <w:rFonts w:hint="eastAsia" w:ascii="楷体" w:hAnsi="楷体" w:eastAsia="楷体" w:cs="楷体"/>
          <w:b/>
          <w:bCs/>
          <w:kern w:val="0"/>
          <w:sz w:val="28"/>
          <w:szCs w:val="28"/>
          <w:lang w:val="en-US" w:eastAsia="zh-CN" w:bidi="ar"/>
        </w:rPr>
        <w:t>申报领域及条件</w:t>
      </w:r>
    </w:p>
    <w:p>
      <w:pPr>
        <w:pStyle w:val="3"/>
        <w:keepNext w:val="0"/>
        <w:keepLines w:val="0"/>
        <w:widowControl/>
        <w:numPr>
          <w:ilvl w:val="0"/>
          <w:numId w:val="0"/>
        </w:numPr>
        <w:suppressLineNumbers w:val="0"/>
        <w:spacing w:before="120" w:beforeLines="50" w:beforeAutospacing="0" w:after="120" w:afterLines="50" w:afterAutospacing="0"/>
        <w:ind w:leftChars="0" w:right="0" w:rightChars="0" w:firstLine="560" w:firstLineChars="200"/>
        <w:jc w:val="both"/>
        <w:outlineLvl w:val="1"/>
        <w:rPr>
          <w:rFonts w:hint="eastAsia" w:ascii="宋体" w:hAnsi="宋体" w:eastAsia="宋体" w:cs="宋体"/>
          <w:kern w:val="2"/>
          <w:sz w:val="28"/>
          <w:szCs w:val="28"/>
          <w:lang w:val="en-US" w:eastAsia="zh-CN" w:bidi="ar"/>
        </w:rPr>
      </w:pPr>
      <w:r>
        <w:rPr>
          <w:rFonts w:hint="eastAsia" w:ascii="宋体" w:hAnsi="宋体" w:eastAsia="宋体" w:cs="宋体"/>
          <w:kern w:val="0"/>
          <w:sz w:val="28"/>
          <w:szCs w:val="28"/>
          <w:lang w:val="en-US" w:eastAsia="zh-CN" w:bidi="ar"/>
        </w:rPr>
        <w:t>规定了申报领域主要包括</w:t>
      </w:r>
      <w:r>
        <w:rPr>
          <w:rFonts w:hint="eastAsia" w:ascii="宋体" w:hAnsi="宋体" w:eastAsia="宋体" w:cs="宋体"/>
          <w:kern w:val="2"/>
          <w:sz w:val="28"/>
          <w:szCs w:val="28"/>
          <w:lang w:val="en-US" w:eastAsia="zh-CN" w:bidi="ar"/>
        </w:rPr>
        <w:t>信息服务、电子商务服务、检验检测服务、专业技术服务业的高技术服务、研发与设计服务、科技成果转化服务、知识产权及相关法律法规服务、环境监测及治理服务、其他高技术服务等；以及申报的具体条件和相关要求等。</w:t>
      </w:r>
    </w:p>
    <w:p>
      <w:pPr>
        <w:pStyle w:val="3"/>
        <w:keepNext w:val="0"/>
        <w:keepLines w:val="0"/>
        <w:widowControl/>
        <w:numPr>
          <w:ilvl w:val="0"/>
          <w:numId w:val="0"/>
        </w:numPr>
        <w:suppressLineNumbers w:val="0"/>
        <w:adjustRightInd/>
        <w:spacing w:before="240" w:beforeLines="100" w:beforeAutospacing="0" w:after="240" w:afterLines="100" w:afterAutospacing="0" w:line="240" w:lineRule="auto"/>
        <w:ind w:leftChars="0" w:right="0" w:rightChars="0" w:firstLine="562" w:firstLineChars="200"/>
        <w:jc w:val="both"/>
        <w:outlineLvl w:val="0"/>
        <w:rPr>
          <w:rFonts w:hint="eastAsia" w:ascii="楷体" w:hAnsi="楷体" w:eastAsia="楷体" w:cs="楷体"/>
          <w:b/>
          <w:bCs/>
          <w:sz w:val="28"/>
          <w:szCs w:val="28"/>
          <w:lang w:val="en-US"/>
        </w:rPr>
      </w:pPr>
      <w:r>
        <w:rPr>
          <w:rFonts w:hint="eastAsia" w:ascii="楷体" w:hAnsi="楷体" w:eastAsia="楷体" w:cs="楷体"/>
          <w:b/>
          <w:bCs/>
          <w:kern w:val="2"/>
          <w:sz w:val="28"/>
          <w:szCs w:val="28"/>
          <w:lang w:val="en-US" w:eastAsia="zh-CN" w:bidi="ar"/>
        </w:rPr>
        <w:t>4.6</w:t>
      </w:r>
      <w:r>
        <w:rPr>
          <w:rFonts w:hint="eastAsia" w:ascii="楷体" w:hAnsi="楷体" w:eastAsia="楷体" w:cs="楷体"/>
          <w:b/>
          <w:bCs/>
          <w:kern w:val="0"/>
          <w:sz w:val="28"/>
          <w:szCs w:val="28"/>
          <w:lang w:val="en-US" w:eastAsia="zh-CN" w:bidi="ar"/>
        </w:rPr>
        <w:t>申报材料</w:t>
      </w:r>
    </w:p>
    <w:p>
      <w:pPr>
        <w:pStyle w:val="3"/>
        <w:keepNext w:val="0"/>
        <w:keepLines w:val="0"/>
        <w:widowControl/>
        <w:numPr>
          <w:ilvl w:val="0"/>
          <w:numId w:val="0"/>
        </w:numPr>
        <w:suppressLineNumbers w:val="0"/>
        <w:adjustRightInd/>
        <w:spacing w:before="240" w:beforeLines="100" w:beforeAutospacing="0" w:after="240" w:afterLines="100" w:afterAutospacing="0" w:line="240" w:lineRule="auto"/>
        <w:ind w:leftChars="0" w:right="0" w:rightChars="0" w:firstLine="560" w:firstLineChars="200"/>
        <w:jc w:val="both"/>
        <w:outlineLvl w:val="0"/>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规定了应提交包括申请书、</w:t>
      </w:r>
      <w:r>
        <w:rPr>
          <w:rFonts w:hint="eastAsia" w:ascii="宋体" w:hAnsi="宋体" w:eastAsia="宋体" w:cs="宋体"/>
          <w:kern w:val="2"/>
          <w:sz w:val="28"/>
          <w:szCs w:val="28"/>
          <w:lang w:val="en-US" w:eastAsia="zh-CN" w:bidi="ar"/>
        </w:rPr>
        <w:t>法定代表人身份证</w:t>
      </w:r>
      <w:r>
        <w:rPr>
          <w:rFonts w:hint="eastAsia" w:ascii="宋体" w:hAnsi="宋体" w:eastAsia="宋体" w:cs="宋体"/>
          <w:kern w:val="0"/>
          <w:sz w:val="28"/>
          <w:szCs w:val="28"/>
          <w:lang w:val="en-US" w:eastAsia="zh-CN" w:bidi="ar"/>
        </w:rPr>
        <w:t>在内必要资料及其他相关材料。</w:t>
      </w:r>
    </w:p>
    <w:p>
      <w:pPr>
        <w:pStyle w:val="3"/>
        <w:keepNext w:val="0"/>
        <w:keepLines w:val="0"/>
        <w:widowControl/>
        <w:numPr>
          <w:ilvl w:val="0"/>
          <w:numId w:val="0"/>
        </w:numPr>
        <w:suppressLineNumbers w:val="0"/>
        <w:adjustRightInd/>
        <w:spacing w:before="240" w:beforeLines="100" w:beforeAutospacing="0" w:after="240" w:afterLines="100" w:afterAutospacing="0" w:line="240" w:lineRule="auto"/>
        <w:ind w:leftChars="0" w:right="0" w:rightChars="0" w:firstLine="562" w:firstLineChars="200"/>
        <w:jc w:val="both"/>
        <w:outlineLvl w:val="0"/>
        <w:rPr>
          <w:rFonts w:hint="eastAsia" w:ascii="楷体" w:hAnsi="楷体" w:eastAsia="楷体" w:cs="楷体"/>
          <w:b/>
          <w:bCs/>
          <w:sz w:val="28"/>
          <w:szCs w:val="28"/>
          <w:lang w:val="en-US"/>
        </w:rPr>
      </w:pPr>
      <w:r>
        <w:rPr>
          <w:rFonts w:hint="eastAsia" w:ascii="楷体" w:hAnsi="楷体" w:eastAsia="楷体" w:cs="楷体"/>
          <w:b/>
          <w:bCs/>
          <w:kern w:val="0"/>
          <w:sz w:val="28"/>
          <w:szCs w:val="28"/>
          <w:lang w:val="en-US" w:eastAsia="zh-CN" w:bidi="ar"/>
        </w:rPr>
        <w:t>4.7认证内容及要求</w:t>
      </w:r>
    </w:p>
    <w:p>
      <w:pPr>
        <w:pStyle w:val="3"/>
        <w:keepNext w:val="0"/>
        <w:keepLines w:val="0"/>
        <w:widowControl/>
        <w:numPr>
          <w:ilvl w:val="0"/>
          <w:numId w:val="0"/>
        </w:numPr>
        <w:suppressLineNumbers w:val="0"/>
        <w:spacing w:before="120" w:beforeLines="50" w:beforeAutospacing="0" w:after="120" w:afterLines="50" w:afterAutospacing="0"/>
        <w:ind w:leftChars="0" w:right="0" w:rightChars="0" w:firstLine="560" w:firstLineChars="200"/>
        <w:jc w:val="both"/>
        <w:outlineLvl w:val="1"/>
        <w:rPr>
          <w:rFonts w:hint="eastAsia" w:ascii="宋体" w:hAnsi="宋体" w:eastAsia="宋体" w:cs="宋体"/>
          <w:sz w:val="28"/>
          <w:szCs w:val="28"/>
          <w:lang w:val="en-US"/>
        </w:rPr>
      </w:pPr>
      <w:r>
        <w:rPr>
          <w:rFonts w:hint="eastAsia" w:ascii="宋体" w:hAnsi="宋体" w:eastAsia="宋体" w:cs="宋体"/>
          <w:kern w:val="0"/>
          <w:sz w:val="28"/>
          <w:szCs w:val="28"/>
          <w:lang w:val="en-US" w:eastAsia="zh-CN" w:bidi="ar"/>
        </w:rPr>
        <w:t>规定了认证内容包括质量、创新、品牌、效益、服务和社会责任等。各级要素评价内容及参考权重由规范性附录A列出。</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4.8认证依据和程序</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规定了认证依据和程序须符合T/   （</w:t>
      </w:r>
      <w:r>
        <w:rPr>
          <w:rFonts w:hint="eastAsia" w:ascii="宋体" w:hAnsi="宋体" w:eastAsia="宋体" w:cs="宋体"/>
          <w:sz w:val="28"/>
          <w:szCs w:val="28"/>
        </w:rPr>
        <w:t>《</w:t>
      </w:r>
      <w:r>
        <w:rPr>
          <w:rFonts w:hint="eastAsia" w:ascii="宋体" w:hAnsi="宋体" w:eastAsia="宋体" w:cs="宋体"/>
          <w:sz w:val="28"/>
          <w:szCs w:val="28"/>
          <w:lang w:val="en-US" w:eastAsia="zh-CN"/>
        </w:rPr>
        <w:t>“美豫名品”公共品牌认证规范 通则</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要求。</w:t>
      </w:r>
    </w:p>
    <w:p>
      <w:pPr>
        <w:ind w:firstLine="560" w:firstLineChars="200"/>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5与相关法律法规和国家标准的关系</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本文件的技术内容符合《中共中央国务院关于开展质量提升行动的指导意见》（中发2017〕24号）、</w:t>
      </w:r>
      <w:r>
        <w:rPr>
          <w:rFonts w:hint="eastAsia" w:ascii="宋体" w:hAnsi="宋体" w:eastAsia="宋体" w:cs="宋体"/>
          <w:sz w:val="28"/>
          <w:szCs w:val="28"/>
          <w:lang w:eastAsia="zh-CN"/>
        </w:rPr>
        <w:t>《</w:t>
      </w:r>
      <w:r>
        <w:rPr>
          <w:rFonts w:hint="eastAsia" w:ascii="宋体" w:hAnsi="宋体" w:eastAsia="宋体" w:cs="宋体"/>
          <w:sz w:val="28"/>
          <w:szCs w:val="28"/>
        </w:rPr>
        <w:t>河南省人民政府关于加强质量认证体系建设促进全面质量管理的实施意见</w:t>
      </w:r>
      <w:r>
        <w:rPr>
          <w:rFonts w:hint="eastAsia" w:ascii="宋体" w:hAnsi="宋体" w:eastAsia="宋体" w:cs="宋体"/>
          <w:sz w:val="28"/>
          <w:szCs w:val="28"/>
          <w:lang w:eastAsia="zh-CN"/>
        </w:rPr>
        <w:t>》（豫政〔2018〕35</w:t>
      </w:r>
      <w:r>
        <w:rPr>
          <w:rFonts w:hint="eastAsia" w:ascii="宋体" w:hAnsi="宋体" w:eastAsia="宋体" w:cs="宋体"/>
          <w:sz w:val="28"/>
          <w:szCs w:val="28"/>
          <w:lang w:val="en-US" w:eastAsia="zh-CN"/>
        </w:rPr>
        <w:t>号），</w:t>
      </w:r>
      <w:r>
        <w:rPr>
          <w:rFonts w:hint="eastAsia" w:ascii="宋体" w:hAnsi="宋体" w:eastAsia="宋体" w:cs="宋体"/>
          <w:sz w:val="28"/>
          <w:szCs w:val="28"/>
        </w:rPr>
        <w:t>要求</w:t>
      </w:r>
      <w:r>
        <w:rPr>
          <w:rFonts w:hint="eastAsia" w:ascii="宋体" w:hAnsi="宋体" w:eastAsia="宋体" w:cs="宋体"/>
          <w:sz w:val="28"/>
          <w:szCs w:val="28"/>
          <w:lang w:val="en-US" w:eastAsia="zh-CN"/>
        </w:rPr>
        <w:t>加强</w:t>
      </w:r>
      <w:r>
        <w:rPr>
          <w:rFonts w:hint="eastAsia" w:ascii="宋体" w:hAnsi="宋体" w:eastAsia="宋体" w:cs="宋体"/>
          <w:sz w:val="28"/>
          <w:szCs w:val="28"/>
        </w:rPr>
        <w:t>质量认证体系</w:t>
      </w:r>
      <w:r>
        <w:rPr>
          <w:rFonts w:hint="eastAsia" w:ascii="宋体" w:hAnsi="宋体" w:eastAsia="宋体" w:cs="宋体"/>
          <w:sz w:val="28"/>
          <w:szCs w:val="28"/>
          <w:lang w:val="en-US" w:eastAsia="zh-CN"/>
        </w:rPr>
        <w:t>建设</w:t>
      </w:r>
      <w:r>
        <w:rPr>
          <w:rFonts w:hint="eastAsia" w:ascii="宋体" w:hAnsi="宋体" w:eastAsia="宋体" w:cs="宋体"/>
          <w:sz w:val="28"/>
          <w:szCs w:val="28"/>
        </w:rPr>
        <w:t>，全面提高质量管理水平，显著增强我省经济质量优势，推动经济社会高质量发展</w:t>
      </w:r>
      <w:r>
        <w:rPr>
          <w:rFonts w:hint="eastAsia" w:ascii="宋体" w:hAnsi="宋体" w:eastAsia="宋体" w:cs="宋体"/>
          <w:sz w:val="28"/>
          <w:szCs w:val="28"/>
          <w:lang w:val="en-US" w:eastAsia="zh-CN"/>
        </w:rPr>
        <w:t>；</w:t>
      </w:r>
      <w:r>
        <w:rPr>
          <w:rFonts w:hint="eastAsia" w:ascii="宋体" w:hAnsi="宋体" w:eastAsia="宋体" w:cs="宋体"/>
          <w:i w:val="0"/>
          <w:iCs w:val="0"/>
          <w:caps w:val="0"/>
          <w:color w:val="333333"/>
          <w:spacing w:val="0"/>
          <w:sz w:val="28"/>
          <w:szCs w:val="28"/>
          <w:shd w:val="clear" w:fill="FFFFFF"/>
        </w:rPr>
        <w:t>2023年</w:t>
      </w:r>
      <w:r>
        <w:rPr>
          <w:rFonts w:hint="eastAsia" w:ascii="宋体" w:hAnsi="宋体" w:eastAsia="宋体" w:cs="宋体"/>
          <w:sz w:val="28"/>
          <w:szCs w:val="28"/>
          <w:lang w:val="en-US" w:eastAsia="zh-CN"/>
        </w:rPr>
        <w:t>2月</w:t>
      </w:r>
      <w:r>
        <w:rPr>
          <w:rFonts w:hint="eastAsia" w:ascii="宋体" w:hAnsi="宋体" w:eastAsia="宋体" w:cs="宋体"/>
          <w:i w:val="0"/>
          <w:iCs w:val="0"/>
          <w:caps w:val="0"/>
          <w:color w:val="333333"/>
          <w:spacing w:val="0"/>
          <w:sz w:val="28"/>
          <w:szCs w:val="28"/>
          <w:shd w:val="clear" w:fill="FFFFFF"/>
        </w:rPr>
        <w:t>，河南省人民政府下发了《关于实施品牌发展战略推进</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美豫名品</w:t>
      </w:r>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公共品牌建设的实施意见》（豫政〔2023〕3号）</w:t>
      </w:r>
      <w:r>
        <w:rPr>
          <w:rFonts w:hint="eastAsia" w:ascii="宋体" w:hAnsi="宋体" w:eastAsia="宋体" w:cs="宋体"/>
          <w:sz w:val="28"/>
          <w:szCs w:val="28"/>
          <w:lang w:val="en-US" w:eastAsia="zh-CN"/>
        </w:rPr>
        <w:t>文件精神要求。</w:t>
      </w:r>
    </w:p>
    <w:p>
      <w:pPr>
        <w:ind w:firstLine="560" w:firstLineChars="200"/>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 xml:space="preserve">6 </w:t>
      </w:r>
      <w:r>
        <w:rPr>
          <w:rFonts w:hint="eastAsia" w:ascii="黑体" w:hAnsi="黑体" w:eastAsia="黑体" w:cs="黑体"/>
          <w:b w:val="0"/>
          <w:bCs w:val="0"/>
          <w:sz w:val="28"/>
          <w:szCs w:val="28"/>
        </w:rPr>
        <w:t>重大分歧意见的处理经过和依据</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w:t>
      </w:r>
      <w:r>
        <w:rPr>
          <w:rFonts w:hint="eastAsia" w:ascii="宋体" w:hAnsi="宋体" w:eastAsia="宋体" w:cs="宋体"/>
          <w:sz w:val="28"/>
          <w:szCs w:val="28"/>
          <w:lang w:val="en-US" w:eastAsia="zh-CN"/>
        </w:rPr>
        <w:t>文件</w:t>
      </w:r>
      <w:r>
        <w:rPr>
          <w:rFonts w:hint="eastAsia" w:ascii="宋体" w:hAnsi="宋体" w:eastAsia="宋体" w:cs="宋体"/>
          <w:sz w:val="28"/>
          <w:szCs w:val="28"/>
        </w:rPr>
        <w:t>在制定过程中未出现重大分歧意见。</w:t>
      </w:r>
    </w:p>
    <w:p>
      <w:pPr>
        <w:ind w:firstLine="560" w:firstLineChars="200"/>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7</w:t>
      </w:r>
      <w:r>
        <w:rPr>
          <w:rFonts w:hint="eastAsia" w:ascii="黑体" w:hAnsi="黑体" w:eastAsia="黑体" w:cs="黑体"/>
          <w:b w:val="0"/>
          <w:bCs w:val="0"/>
          <w:sz w:val="28"/>
          <w:szCs w:val="28"/>
        </w:rPr>
        <w:t>对标准性质的建议</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w:t>
      </w:r>
      <w:r>
        <w:rPr>
          <w:rFonts w:hint="eastAsia" w:ascii="宋体" w:hAnsi="宋体" w:eastAsia="宋体" w:cs="宋体"/>
          <w:sz w:val="28"/>
          <w:szCs w:val="28"/>
          <w:lang w:val="en-US" w:eastAsia="zh-CN"/>
        </w:rPr>
        <w:t>文件</w:t>
      </w:r>
      <w:r>
        <w:rPr>
          <w:rFonts w:hint="eastAsia" w:ascii="宋体" w:hAnsi="宋体" w:eastAsia="宋体" w:cs="宋体"/>
          <w:sz w:val="28"/>
          <w:szCs w:val="28"/>
        </w:rPr>
        <w:t>为首次制定，建议作为推荐性标准发布实施。</w:t>
      </w:r>
    </w:p>
    <w:p>
      <w:pPr>
        <w:ind w:firstLine="560" w:firstLineChars="200"/>
        <w:rPr>
          <w:rFonts w:hint="eastAsia" w:ascii="黑体" w:hAnsi="黑体" w:eastAsia="黑体" w:cs="黑体"/>
          <w:b w:val="0"/>
          <w:bCs w:val="0"/>
          <w:sz w:val="28"/>
          <w:szCs w:val="28"/>
        </w:rPr>
      </w:pPr>
      <w:r>
        <w:rPr>
          <w:rFonts w:hint="eastAsia" w:ascii="黑体" w:hAnsi="黑体" w:eastAsia="黑体" w:cs="黑体"/>
          <w:b w:val="0"/>
          <w:bCs w:val="0"/>
          <w:sz w:val="28"/>
          <w:szCs w:val="28"/>
          <w:lang w:val="en-US" w:eastAsia="zh-CN"/>
        </w:rPr>
        <w:t>8</w:t>
      </w:r>
      <w:r>
        <w:rPr>
          <w:rFonts w:hint="eastAsia" w:ascii="黑体" w:hAnsi="黑体" w:eastAsia="黑体" w:cs="黑体"/>
          <w:b w:val="0"/>
          <w:bCs w:val="0"/>
          <w:sz w:val="28"/>
          <w:szCs w:val="28"/>
        </w:rPr>
        <w:t>实施推广建议</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本</w:t>
      </w:r>
      <w:r>
        <w:rPr>
          <w:rFonts w:hint="eastAsia" w:ascii="宋体" w:hAnsi="宋体" w:eastAsia="宋体" w:cs="宋体"/>
          <w:sz w:val="28"/>
          <w:szCs w:val="28"/>
          <w:lang w:val="en-US" w:eastAsia="zh-CN"/>
        </w:rPr>
        <w:t>文件</w:t>
      </w:r>
      <w:r>
        <w:rPr>
          <w:rFonts w:hint="eastAsia" w:ascii="宋体" w:hAnsi="宋体" w:eastAsia="宋体" w:cs="宋体"/>
          <w:sz w:val="28"/>
          <w:szCs w:val="28"/>
        </w:rPr>
        <w:t>发布后，将作为“</w:t>
      </w:r>
      <w:r>
        <w:rPr>
          <w:rFonts w:hint="eastAsia" w:ascii="宋体" w:hAnsi="宋体" w:eastAsia="宋体" w:cs="宋体"/>
          <w:sz w:val="28"/>
          <w:szCs w:val="28"/>
          <w:lang w:val="en-US" w:eastAsia="zh-CN"/>
        </w:rPr>
        <w:t>美豫名品</w:t>
      </w:r>
      <w:r>
        <w:rPr>
          <w:rFonts w:hint="eastAsia" w:ascii="宋体" w:hAnsi="宋体" w:eastAsia="宋体" w:cs="宋体"/>
          <w:sz w:val="28"/>
          <w:szCs w:val="28"/>
        </w:rPr>
        <w:t>”</w:t>
      </w:r>
      <w:r>
        <w:rPr>
          <w:rFonts w:hint="eastAsia" w:ascii="宋体" w:hAnsi="宋体" w:eastAsia="宋体" w:cs="宋体"/>
          <w:sz w:val="28"/>
          <w:szCs w:val="28"/>
          <w:lang w:val="en-US" w:eastAsia="zh-CN"/>
        </w:rPr>
        <w:t>公共品牌</w:t>
      </w:r>
      <w:r>
        <w:rPr>
          <w:rFonts w:hint="eastAsia" w:ascii="宋体" w:hAnsi="宋体" w:eastAsia="宋体" w:cs="宋体"/>
          <w:sz w:val="28"/>
          <w:szCs w:val="28"/>
        </w:rPr>
        <w:t>评价</w:t>
      </w:r>
      <w:r>
        <w:rPr>
          <w:rFonts w:hint="eastAsia" w:ascii="宋体" w:hAnsi="宋体" w:eastAsia="宋体" w:cs="宋体"/>
          <w:sz w:val="28"/>
          <w:szCs w:val="28"/>
          <w:lang w:val="en-US" w:eastAsia="zh-CN"/>
        </w:rPr>
        <w:t>认证</w:t>
      </w:r>
      <w:r>
        <w:rPr>
          <w:rFonts w:hint="eastAsia" w:ascii="宋体" w:hAnsi="宋体" w:eastAsia="宋体" w:cs="宋体"/>
          <w:sz w:val="28"/>
          <w:szCs w:val="28"/>
        </w:rPr>
        <w:t>的工作依据在</w:t>
      </w:r>
      <w:r>
        <w:rPr>
          <w:rFonts w:hint="eastAsia" w:ascii="宋体" w:hAnsi="宋体" w:eastAsia="宋体" w:cs="宋体"/>
          <w:sz w:val="28"/>
          <w:szCs w:val="28"/>
          <w:lang w:val="en-US" w:eastAsia="zh-CN"/>
        </w:rPr>
        <w:t>河南</w:t>
      </w:r>
      <w:r>
        <w:rPr>
          <w:rFonts w:hint="eastAsia" w:ascii="宋体" w:hAnsi="宋体" w:eastAsia="宋体" w:cs="宋体"/>
          <w:sz w:val="28"/>
          <w:szCs w:val="28"/>
        </w:rPr>
        <w:t>省全面推广实施。建议归口单位在</w:t>
      </w:r>
      <w:r>
        <w:rPr>
          <w:rFonts w:hint="eastAsia" w:ascii="宋体" w:hAnsi="宋体" w:eastAsia="宋体" w:cs="宋体"/>
          <w:sz w:val="28"/>
          <w:szCs w:val="28"/>
          <w:lang w:val="en-US" w:eastAsia="zh-CN"/>
        </w:rPr>
        <w:t>河南</w:t>
      </w:r>
      <w:r>
        <w:rPr>
          <w:rFonts w:hint="eastAsia" w:ascii="宋体" w:hAnsi="宋体" w:eastAsia="宋体" w:cs="宋体"/>
          <w:sz w:val="28"/>
          <w:szCs w:val="28"/>
        </w:rPr>
        <w:t>省市场监督管理局指导下广泛开展标准宣传活动。在“</w:t>
      </w:r>
      <w:r>
        <w:rPr>
          <w:rFonts w:hint="eastAsia" w:ascii="宋体" w:hAnsi="宋体" w:eastAsia="宋体" w:cs="宋体"/>
          <w:sz w:val="28"/>
          <w:szCs w:val="28"/>
          <w:lang w:val="en-US" w:eastAsia="zh-CN"/>
        </w:rPr>
        <w:t>美豫名品</w:t>
      </w:r>
      <w:r>
        <w:rPr>
          <w:rFonts w:hint="eastAsia" w:ascii="宋体" w:hAnsi="宋体" w:eastAsia="宋体" w:cs="宋体"/>
          <w:sz w:val="28"/>
          <w:szCs w:val="28"/>
        </w:rPr>
        <w:t>”申报前期，加大此项标准的宣贯力度。</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10"/>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7"/>
      <w:suff w:val="nothing"/>
      <w:lvlText w:val="%1%2　"/>
      <w:lvlJc w:val="left"/>
      <w:pPr>
        <w:ind w:left="0" w:firstLine="0"/>
      </w:pPr>
      <w:rPr>
        <w:rFonts w:hint="eastAsia" w:ascii="黑体" w:eastAsia="黑体"/>
        <w:b w:val="0"/>
        <w:i w:val="0"/>
        <w:sz w:val="21"/>
      </w:rPr>
    </w:lvl>
    <w:lvl w:ilvl="2" w:tentative="0">
      <w:start w:val="1"/>
      <w:numFmt w:val="decimal"/>
      <w:pStyle w:val="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MmZmYzFmNWE1MzcxOWVlZDU4Yjc0NmMwMWE4YmYifQ=="/>
  </w:docVars>
  <w:rsids>
    <w:rsidRoot w:val="40602F2D"/>
    <w:rsid w:val="0FCD3553"/>
    <w:rsid w:val="1175502E"/>
    <w:rsid w:val="2A715E4A"/>
    <w:rsid w:val="39567866"/>
    <w:rsid w:val="40602F2D"/>
    <w:rsid w:val="463A3025"/>
    <w:rsid w:val="4B525B2F"/>
    <w:rsid w:val="50F601FD"/>
    <w:rsid w:val="5A853B90"/>
    <w:rsid w:val="5E774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Normal (Web)"/>
    <w:basedOn w:val="1"/>
    <w:uiPriority w:val="0"/>
    <w:rPr>
      <w:sz w:val="24"/>
    </w:rPr>
  </w:style>
  <w:style w:type="paragraph" w:customStyle="1" w:styleId="6">
    <w:name w:val="标准文件_一级条标题"/>
    <w:basedOn w:val="7"/>
    <w:next w:val="8"/>
    <w:qFormat/>
    <w:uiPriority w:val="0"/>
    <w:pPr>
      <w:numPr>
        <w:ilvl w:val="2"/>
      </w:numPr>
      <w:spacing w:before="50" w:beforeLines="50" w:after="50" w:afterLines="50"/>
      <w:outlineLvl w:val="1"/>
    </w:pPr>
  </w:style>
  <w:style w:type="paragraph" w:customStyle="1" w:styleId="7">
    <w:name w:val="标准文件_章标题"/>
    <w:next w:val="8"/>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
    <w:name w:val="标准文件_二级条标题"/>
    <w:next w:val="8"/>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0">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11">
    <w:name w:val="标准文件_一级无标题"/>
    <w:basedOn w:val="6"/>
    <w:qFormat/>
    <w:uiPriority w:val="0"/>
    <w:pPr>
      <w:spacing w:before="0" w:beforeLines="0" w:after="0" w:afterLines="0"/>
      <w:outlineLvl w:val="9"/>
    </w:pPr>
    <w:rPr>
      <w:rFonts w:ascii="宋体" w:eastAsia="宋体"/>
    </w:rPr>
  </w:style>
  <w:style w:type="character" w:customStyle="1" w:styleId="12">
    <w:name w:val="标准文件_段 Char"/>
    <w:basedOn w:val="5"/>
    <w:qFormat/>
    <w:uiPriority w:val="0"/>
    <w:rPr>
      <w:rFonts w:hint="eastAsia" w:ascii="宋体" w:hAnsi="Times New Roman" w:eastAsia="宋体" w:cs="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2024-09-12T02:14:00Z</dcterms:created>
  <dc:creator>张良</dc:creator>
  <cp:lastModifiedBy>张良</cp:lastModifiedBy>
  <dcterms:modified xsi:type="dcterms:W3CDTF">2024-09-12T08:30:12Z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DECFBEFA71424127846520584DA769AA_11</vt:lpwstr>
  </property>
</Properties>
</file>